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7E" w:rsidRPr="000555B3" w:rsidRDefault="007F257E" w:rsidP="007F2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Электронные сервисы Росреестра помогут Волгоградцам </w:t>
      </w:r>
    </w:p>
    <w:p w:rsidR="007F257E" w:rsidRPr="000555B3" w:rsidRDefault="007F257E" w:rsidP="007F2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в получении госуслуг</w:t>
      </w:r>
    </w:p>
    <w:p w:rsidR="007F257E" w:rsidRPr="000555B3" w:rsidRDefault="007F257E" w:rsidP="007F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257E" w:rsidRPr="000555B3" w:rsidRDefault="007F257E" w:rsidP="007F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Волгоградской области напоминает гражданам и, что они могут получить государственные услуги Росреестра в электронном виде. Заявитель не теряет времени на визит в офис, а может получить услугу или воспользоваться сервисом, находясь дома. </w:t>
      </w:r>
    </w:p>
    <w:p w:rsidR="007F257E" w:rsidRPr="000555B3" w:rsidRDefault="007F257E" w:rsidP="007F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Обращаем внимание заявителей, что в соответствии с Федеральным законом № 218-ФЗ на сайте Росреестра доработаны и запущены сервисы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Личный кабинет правообладателя" и "Личный кабинет кадастрового инженера", а также сервис "Справочная информация по объектам недвижимости в режиме online". В личном кабинете правообладателя доступен сервис "Офисы и приемные. Предварительная запись на прием", который позволяет заранее спланировать визит в офис Кадастровой палаты. </w:t>
      </w:r>
    </w:p>
    <w:p w:rsidR="007F257E" w:rsidRPr="000555B3" w:rsidRDefault="007F257E" w:rsidP="007F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Электронные сервисы позволяют сэкономить время и быстро получить нужную информацию. Граждане могут отследить статус своей заявки,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 </w:t>
      </w:r>
    </w:p>
    <w:p w:rsidR="007F257E" w:rsidRDefault="007F257E" w:rsidP="007F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57E" w:rsidRDefault="007F257E" w:rsidP="007F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57E" w:rsidRPr="000555B3" w:rsidRDefault="007F257E" w:rsidP="007F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57E" w:rsidRPr="00876EF5" w:rsidRDefault="007F257E" w:rsidP="007F257E">
      <w:pPr>
        <w:pStyle w:val="a3"/>
        <w:shd w:val="clear" w:color="auto" w:fill="FFFFFF"/>
        <w:spacing w:before="0" w:beforeAutospacing="0" w:after="0" w:afterAutospacing="0"/>
        <w:jc w:val="right"/>
        <w:rPr>
          <w:color w:val="666666"/>
          <w:sz w:val="20"/>
          <w:szCs w:val="20"/>
        </w:rPr>
      </w:pPr>
      <w:r w:rsidRPr="00876EF5">
        <w:rPr>
          <w:rStyle w:val="a6"/>
          <w:i/>
          <w:iCs/>
          <w:color w:val="666666"/>
          <w:sz w:val="20"/>
          <w:szCs w:val="20"/>
        </w:rPr>
        <w:t>Контакты для СМИ</w:t>
      </w:r>
    </w:p>
    <w:p w:rsidR="007F257E" w:rsidRPr="00876EF5" w:rsidRDefault="007F257E" w:rsidP="007F257E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sz w:val="20"/>
          <w:szCs w:val="20"/>
        </w:rPr>
      </w:pPr>
      <w:r w:rsidRPr="00876EF5">
        <w:rPr>
          <w:rStyle w:val="a7"/>
          <w:color w:val="666666"/>
          <w:sz w:val="20"/>
          <w:szCs w:val="20"/>
        </w:rPr>
        <w:t>Кадастровая палата по Волгоградской области</w:t>
      </w:r>
    </w:p>
    <w:p w:rsidR="007F257E" w:rsidRPr="00876EF5" w:rsidRDefault="007F257E" w:rsidP="007F257E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sz w:val="20"/>
          <w:szCs w:val="20"/>
        </w:rPr>
      </w:pPr>
      <w:r w:rsidRPr="00876EF5">
        <w:rPr>
          <w:rStyle w:val="a7"/>
          <w:color w:val="666666"/>
          <w:sz w:val="20"/>
          <w:szCs w:val="20"/>
        </w:rPr>
        <w:t>Контактное лицо: Золотарева Елена Константиновна</w:t>
      </w:r>
    </w:p>
    <w:p w:rsidR="007F257E" w:rsidRPr="00876EF5" w:rsidRDefault="007F257E" w:rsidP="007F257E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sz w:val="20"/>
          <w:szCs w:val="20"/>
        </w:rPr>
      </w:pPr>
      <w:r w:rsidRPr="00876EF5">
        <w:rPr>
          <w:rStyle w:val="a7"/>
          <w:color w:val="666666"/>
          <w:sz w:val="20"/>
          <w:szCs w:val="20"/>
        </w:rPr>
        <w:t>8-8442-60-24-40 (2307)</w:t>
      </w:r>
    </w:p>
    <w:p w:rsidR="007F257E" w:rsidRPr="000555B3" w:rsidRDefault="007F257E" w:rsidP="007F257E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color w:val="666666"/>
          <w:sz w:val="28"/>
          <w:szCs w:val="28"/>
        </w:rPr>
      </w:pPr>
      <w:hyperlink r:id="rId4" w:history="1">
        <w:r w:rsidRPr="00876EF5">
          <w:rPr>
            <w:rStyle w:val="a7"/>
            <w:color w:val="666666"/>
            <w:sz w:val="20"/>
            <w:szCs w:val="20"/>
          </w:rPr>
          <w:t>press@34.kadastr.ru</w:t>
        </w:r>
      </w:hyperlink>
    </w:p>
    <w:p w:rsidR="008D4E74" w:rsidRDefault="008D4E74"/>
    <w:sectPr w:rsidR="008D4E74" w:rsidSect="008C50B0">
      <w:headerReference w:type="default" r:id="rId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EndPr/>
    <w:sdtContent>
      <w:p w:rsidR="00AB32E1" w:rsidRDefault="007F25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32E1" w:rsidRDefault="007F25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57E"/>
    <w:rsid w:val="007F257E"/>
    <w:rsid w:val="008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2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57E"/>
  </w:style>
  <w:style w:type="character" w:styleId="a6">
    <w:name w:val="Strong"/>
    <w:basedOn w:val="a0"/>
    <w:uiPriority w:val="22"/>
    <w:qFormat/>
    <w:rsid w:val="007F257E"/>
    <w:rPr>
      <w:b/>
      <w:bCs/>
    </w:rPr>
  </w:style>
  <w:style w:type="character" w:styleId="a7">
    <w:name w:val="Emphasis"/>
    <w:basedOn w:val="a0"/>
    <w:uiPriority w:val="20"/>
    <w:qFormat/>
    <w:rsid w:val="007F25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press@3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2017-08-08T08:43:00Z</dcterms:created>
  <dcterms:modified xsi:type="dcterms:W3CDTF">2017-08-08T08:43:00Z</dcterms:modified>
</cp:coreProperties>
</file>