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12" w:rsidRPr="007D7889" w:rsidRDefault="00A12812" w:rsidP="00A12812">
      <w:pPr>
        <w:autoSpaceDE w:val="0"/>
        <w:autoSpaceDN w:val="0"/>
        <w:adjustRightInd w:val="0"/>
        <w:spacing w:after="0" w:line="240" w:lineRule="auto"/>
        <w:jc w:val="center"/>
        <w:rPr>
          <w:rFonts w:ascii="Times New Roman" w:hAnsi="Times New Roman" w:cs="Times New Roman"/>
          <w:b/>
          <w:color w:val="000000"/>
          <w:sz w:val="24"/>
          <w:szCs w:val="24"/>
        </w:rPr>
      </w:pPr>
      <w:r w:rsidRPr="007D7889">
        <w:rPr>
          <w:rFonts w:ascii="Times New Roman" w:hAnsi="Times New Roman" w:cs="Times New Roman"/>
          <w:b/>
          <w:color w:val="000000"/>
          <w:sz w:val="24"/>
          <w:szCs w:val="24"/>
        </w:rPr>
        <w:t>Жители Волгоградской области могут узнать кадастровую стоимость своей недвижимости, не выходя из дома</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1 декабря заверши</w:t>
      </w:r>
      <w:r>
        <w:rPr>
          <w:rFonts w:ascii="Times New Roman" w:hAnsi="Times New Roman" w:cs="Times New Roman"/>
          <w:color w:val="000000"/>
          <w:sz w:val="24"/>
          <w:szCs w:val="24"/>
        </w:rPr>
        <w:t>л</w:t>
      </w:r>
      <w:r w:rsidRPr="007D7889">
        <w:rPr>
          <w:rFonts w:ascii="Times New Roman" w:hAnsi="Times New Roman" w:cs="Times New Roman"/>
          <w:color w:val="000000"/>
          <w:sz w:val="24"/>
          <w:szCs w:val="24"/>
        </w:rPr>
        <w:t>ся период уплаты земельного налога и налога на имущество физических лиц за 2016 год. Кадастровая палата по Волгоградской области напоминает, что налог на земельные участки рассчитывается исходя из кадастровой стоимости. Налоговой базой для исчисления налога на иное недвижимое имущество физических лиц (квартиру, дом, гараж и т.д.) в Волгоградской области служит инвентаризационная стоимость объектов.</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Кадастровая палата по Волгоградской области не проводит государственную кадастровую оценку недвижимости, а только вносит сведения о кадастровой стоимости объектов в Единый государственный реестр недвижимости (ЕГРН).</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Собственники недвижимости могут получить информацию о кадастровой стоимости своего имущества в личном кабинете на сайте Росреестра (www.rosreestr.ru). Для авторизации в личном кабинете используется подтвержденная учетная запись пользователя на едином портале государственных услуг (</w:t>
      </w:r>
      <w:hyperlink r:id="rId4" w:history="1">
        <w:r w:rsidRPr="007D7889">
          <w:rPr>
            <w:rFonts w:ascii="Times New Roman" w:hAnsi="Times New Roman" w:cs="Times New Roman"/>
            <w:color w:val="000000"/>
            <w:sz w:val="24"/>
            <w:szCs w:val="24"/>
          </w:rPr>
          <w:t>www.gosuslugi.ru</w:t>
        </w:r>
      </w:hyperlink>
      <w:r w:rsidRPr="007D7889">
        <w:rPr>
          <w:rFonts w:ascii="Times New Roman" w:hAnsi="Times New Roman" w:cs="Times New Roman"/>
          <w:color w:val="000000"/>
          <w:sz w:val="24"/>
          <w:szCs w:val="24"/>
        </w:rPr>
        <w:t>).</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Узнать кадастровую стоимость объекта также можно с помощью сервиса "Запрос посредством доступа к ФГИС ЕГРН". Получить ключ доступа к данному сервису, а также пополнить его баланс можно в личном кабинете Росреестра, сообщили в ведомстве.</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Кадастровую стоимость можно посмотреть в режиме онлайн с помощью сервисов "Публичная кадастровая карта" и "Справочная информация по объектам недвижимости в режиме online", которые доступны на главной странице сайта Росреестра.</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На сайте ведомства владельцы недвижимости также могут заказать выписку из ЕГРН о кадастровой стоимости объекта недвижимости. Выписка предоставляется бесплатно в течение трех рабочих дней. Выписку о кадастровой стоимости владельцы недвижимости также могут заказать в офисах "Мои документы" (МФЦ). Документ будет предоставлен бесплатно в течение пяти рабочих дней.</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Если кадастровая стоимость оказалась завышенной, ее можно обжаловать в судебном порядке или в комиссии при Управлении Росреестра по Волгоградской области. Основанием для этого может послужить недостоверность сведений об объекте, использованных при проведении оценки, а также установление кадастровой стоимости в размере рыночной.</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7889">
        <w:rPr>
          <w:rFonts w:ascii="Times New Roman" w:hAnsi="Times New Roman" w:cs="Times New Roman"/>
          <w:color w:val="000000"/>
          <w:sz w:val="24"/>
          <w:szCs w:val="24"/>
        </w:rPr>
        <w:t xml:space="preserve">Подать заявление в комиссию по рассмотрению споров о результатах определения кадастровой стоимости можно по адресу: </w:t>
      </w:r>
      <w:proofErr w:type="gramStart"/>
      <w:r w:rsidRPr="007D7889">
        <w:rPr>
          <w:rFonts w:ascii="Times New Roman" w:hAnsi="Times New Roman" w:cs="Times New Roman"/>
          <w:color w:val="000000"/>
          <w:sz w:val="24"/>
          <w:szCs w:val="24"/>
        </w:rPr>
        <w:t>г</w:t>
      </w:r>
      <w:proofErr w:type="gramEnd"/>
      <w:r w:rsidRPr="007D7889">
        <w:rPr>
          <w:rFonts w:ascii="Times New Roman" w:hAnsi="Times New Roman" w:cs="Times New Roman"/>
          <w:color w:val="000000"/>
          <w:sz w:val="24"/>
          <w:szCs w:val="24"/>
        </w:rPr>
        <w:t>. Волгоград, ул. Калинина, д. 4.</w:t>
      </w:r>
    </w:p>
    <w:p w:rsidR="00A12812" w:rsidRPr="007D7889" w:rsidRDefault="00A12812" w:rsidP="00A1281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77B8F" w:rsidRDefault="00777B8F"/>
    <w:sectPr w:rsidR="00777B8F" w:rsidSect="00777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12812"/>
    <w:rsid w:val="00777B8F"/>
    <w:rsid w:val="00A1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2017-12-11T08:21:00Z</dcterms:created>
  <dcterms:modified xsi:type="dcterms:W3CDTF">2017-12-11T08:22:00Z</dcterms:modified>
</cp:coreProperties>
</file>