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Условия назначения государственной пенсии по инвалидности</w:t>
      </w:r>
    </w:p>
    <w:p>
      <w:pPr>
        <w:pStyle w:val="Style20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Style w:val="Style16"/>
        </w:rPr>
        <w:t>Условия назначения пенсии по государственному пенсионному обеспечению по инвалидности.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20"/>
        <w:spacing w:before="0" w:after="283"/>
        <w:rPr/>
      </w:pPr>
      <w:r>
        <w:rPr>
          <w:rStyle w:val="Style16"/>
          <w:u w:val="single"/>
        </w:rPr>
        <w:t>Для военнослужащих, проходивших военную службу по призыву в качестве солдат, матросов, сержантов и старшин:</w:t>
      </w:r>
    </w:p>
    <w:p>
      <w:pPr>
        <w:pStyle w:val="Style20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наступление инвалидности в период прохождения военной службы по призыву.</w:t>
      </w:r>
    </w:p>
    <w:p>
      <w:pPr>
        <w:pStyle w:val="Style20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наступление инвалидности не позднее трех месяцев после увольнения с военной службы.</w:t>
      </w:r>
    </w:p>
    <w:p>
      <w:pPr>
        <w:pStyle w:val="Style20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наступление инвалидности позднее трех месяце после увольнения с военной службы, но вследствие ранения, контузии, увечья или заболевания, которые были получены в период прохождения военной службы.</w:t>
      </w:r>
    </w:p>
    <w:p>
      <w:pPr>
        <w:pStyle w:val="Style20"/>
        <w:spacing w:before="0" w:after="283"/>
        <w:rPr/>
      </w:pPr>
      <w:r>
        <w:rPr/>
        <w:t>Пенсия по инвалидности военнослужащим, назначается в зависимости причины инвалидности  (военная травма[1]  либо заболевания, полученного в период военной службы[2]</w:t>
      </w:r>
    </w:p>
    <w:p>
      <w:pPr>
        <w:pStyle w:val="Style25"/>
        <w:rPr/>
      </w:pPr>
      <w:r>
        <w:rPr/>
      </w:r>
    </w:p>
    <w:p>
      <w:pPr>
        <w:pStyle w:val="Style20"/>
        <w:spacing w:before="0" w:after="283"/>
        <w:rPr/>
      </w:pPr>
      <w:r>
        <w:rPr/>
        <w:t>[1] Инвалидностью вследствие военной травмы считается инвалидность, наступившая вследствие ранения, контузии, увечья или заболевания, полученных при защите Родины, в том числе в связи с пребыванием на фронте, прохождением военной службы на территориях других государств, где велись боевые действия, или при исполнении иных обязанностей военной службы.</w:t>
      </w:r>
    </w:p>
    <w:p>
      <w:pPr>
        <w:pStyle w:val="Style20"/>
        <w:spacing w:before="0" w:after="283"/>
        <w:rPr/>
      </w:pPr>
      <w:r>
        <w:rPr/>
        <w:t>[2] Инвалидностью вследствие заболевания, полученного в период военной службы, считается инвалидность, наступившая вследствие увечья, полученного в результате несчастного случая, не связанного с исполнением обязанностей военной службы (служебных обязанностей), либо заболевания, не связанного с исполнением обязанностей военной службы (служебных обязанностей).</w:t>
      </w:r>
    </w:p>
    <w:p>
      <w:pPr>
        <w:pStyle w:val="Style20"/>
        <w:spacing w:before="0" w:after="283"/>
        <w:rPr/>
      </w:pPr>
      <w:r>
        <w:rPr>
          <w:rStyle w:val="Style16"/>
        </w:rPr>
        <w:t>Для граждан, пострадавших в результате радиационных или техногенных катастроф: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признание гражданина инвалидом </w:t>
      </w:r>
      <w:r>
        <w:rPr>
          <w:rStyle w:val="Style18"/>
        </w:rPr>
        <w:t>(вследствие чернобыльской катастрофы или  вследствие других радиационных или техногенных катастроф) и установление группы инвалидности;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наличие хотя бы одного дня трудового стажа</w:t>
      </w:r>
      <w:r>
        <w:rPr>
          <w:rStyle w:val="Style18"/>
        </w:rPr>
        <w:t>;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граждане, ставшие инвалидами вследствие катастрофы на ЧАЭС, вместо пенсии по инвалидности могут получать пенсию по старости.</w:t>
      </w:r>
    </w:p>
    <w:p>
      <w:pPr>
        <w:pStyle w:val="Style20"/>
        <w:spacing w:before="0" w:after="283"/>
        <w:rPr/>
      </w:pPr>
      <w:r>
        <w:rPr>
          <w:rStyle w:val="Style16"/>
          <w:u w:val="single"/>
        </w:rPr>
        <w:t>Для участников Великой Отечественной войны и граждан, награжденных знаком «Жителю блокадного Ленинграда»:</w:t>
      </w:r>
    </w:p>
    <w:p>
      <w:pPr>
        <w:pStyle w:val="Style20"/>
        <w:numPr>
          <w:ilvl w:val="0"/>
          <w:numId w:val="3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признание гражданина инвалидом любой из трёх групп, независимо от причины инвалидности.</w:t>
      </w:r>
    </w:p>
    <w:p>
      <w:pPr>
        <w:pStyle w:val="Style20"/>
        <w:spacing w:before="0" w:after="283"/>
        <w:rPr/>
      </w:pPr>
      <w:r>
        <w:rPr/>
        <w:t>В случае наступления инвалидности вследствие совершения противоправных деяний или умышленного нанесения ущерба своему здоровью участнику Отечественной войны и гражданину, награжденному знаком "Жителю блокадного Ленинграда", назначается социальная пенсия.</w:t>
      </w:r>
    </w:p>
    <w:p>
      <w:pPr>
        <w:pStyle w:val="Style20"/>
        <w:spacing w:before="0" w:after="283"/>
        <w:rPr/>
      </w:pPr>
      <w:r>
        <w:rPr>
          <w:rStyle w:val="Style16"/>
          <w:u w:val="single"/>
        </w:rPr>
        <w:t>Для граждан из числа космонавтов:</w:t>
      </w:r>
    </w:p>
    <w:p>
      <w:pPr>
        <w:pStyle w:val="Style20"/>
        <w:spacing w:before="0" w:after="283"/>
        <w:rPr/>
      </w:pPr>
      <w:r>
        <w:rPr/>
        <w:t>Государственная пенсия по инвалидности назначается гражданам Российской Федерации из числа кандидатов в космонавты-испытатели, космонавты-исследователи, из числа космонавтов-испытателей, космонавтов-исследователей, инструкторов-космонавтов-испытателей, инструкторов-космонавтов-исследователей, ставших инвалидами вследствие ранения, контузии, увечья или заболевания, связанных с подготовкой или выполнением космического полета, независимо от продолжительности выслуги (работы).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Выделение жирным"/>
    <w:rPr>
      <w:b/>
      <w:bCs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Style18">
    <w:name w:val="Выделение"/>
    <w:rPr>
      <w:i/>
      <w:iCs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5">
    <w:name w:val="Горизонтальная линия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LibreOffice/5.0.3.2$Windows_x86 LibreOffice_project/e5f16313668ac592c1bfb310f4390624e3dbfb75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2020-10-07T15:17:12Z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