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Autospacing="0" w:before="60" w:afterAutospacing="0" w:after="60"/>
        <w:ind w:firstLine="567"/>
        <w:jc w:val="center"/>
        <w:rPr/>
      </w:pPr>
      <w:r>
        <w:rPr/>
        <w:t>Материнский капитал 2021 год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Размер материнского капитала для семей с одним ребенком, рожденным или усыновленным с 2020 года</w:t>
      </w:r>
    </w:p>
    <w:p>
      <w:pPr>
        <w:pStyle w:val="Normal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E60000"/>
          <w:sz w:val="32"/>
          <w:szCs w:val="32"/>
        </w:rPr>
        <w:t xml:space="preserve">483 881 </w:t>
      </w:r>
      <w:r>
        <w:rPr>
          <w:rFonts w:ascii="Arial" w:hAnsi="Arial"/>
          <w:color w:val="E60000"/>
          <w:sz w:val="32"/>
          <w:szCs w:val="32"/>
        </w:rPr>
        <w:t xml:space="preserve">руб. </w:t>
      </w:r>
      <w:r>
        <w:rPr>
          <w:rFonts w:ascii="Arial" w:hAnsi="Arial"/>
          <w:b/>
          <w:color w:val="E60000"/>
          <w:sz w:val="32"/>
          <w:szCs w:val="32"/>
        </w:rPr>
        <w:t xml:space="preserve">83 </w:t>
      </w:r>
      <w:r>
        <w:rPr>
          <w:rFonts w:ascii="Arial" w:hAnsi="Arial"/>
          <w:color w:val="E60000"/>
          <w:sz w:val="32"/>
          <w:szCs w:val="32"/>
        </w:rPr>
        <w:t>коп.</w:t>
      </w:r>
    </w:p>
    <w:p>
      <w:pPr>
        <w:pStyle w:val="Normal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Дополнительно 155 550 руб.</w:t>
      </w:r>
      <w:r>
        <w:rPr>
          <w:rFonts w:ascii="Arial" w:hAnsi="Arial"/>
          <w:color w:val="000000"/>
          <w:sz w:val="32"/>
          <w:szCs w:val="32"/>
        </w:rPr>
        <w:t>, если в семье появится второй ребенок</w:t>
      </w:r>
    </w:p>
    <w:p>
      <w:pPr>
        <w:pStyle w:val="Normal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Р</w:t>
      </w:r>
      <w:r>
        <w:rPr>
          <w:rFonts w:ascii="Arial" w:hAnsi="Arial"/>
          <w:b/>
          <w:sz w:val="32"/>
          <w:szCs w:val="32"/>
        </w:rPr>
        <w:t>азмер материнского капитала для семей, в которых второй ребенок рожден или усыновлен с 2020 года</w:t>
      </w:r>
    </w:p>
    <w:p>
      <w:pPr>
        <w:pStyle w:val="Normal"/>
        <w:jc w:val="left"/>
        <w:rPr>
          <w:rFonts w:ascii="MyriadPro-Semibold" w:hAnsi="MyriadPro-Semibold"/>
          <w:b/>
          <w:b/>
          <w:sz w:val="28"/>
        </w:rPr>
      </w:pPr>
      <w:r>
        <w:rPr>
          <w:rFonts w:ascii="Arial" w:hAnsi="Arial"/>
          <w:b/>
          <w:color w:val="E60000"/>
          <w:sz w:val="32"/>
          <w:szCs w:val="32"/>
        </w:rPr>
        <w:t xml:space="preserve">639 431 </w:t>
      </w:r>
      <w:r>
        <w:rPr>
          <w:rFonts w:ascii="Arial" w:hAnsi="Arial"/>
          <w:color w:val="E60000"/>
          <w:sz w:val="32"/>
          <w:szCs w:val="32"/>
        </w:rPr>
        <w:t xml:space="preserve">руб. </w:t>
      </w:r>
      <w:r>
        <w:rPr>
          <w:rFonts w:ascii="Arial" w:hAnsi="Arial"/>
          <w:b/>
          <w:color w:val="E60000"/>
          <w:sz w:val="32"/>
          <w:szCs w:val="32"/>
        </w:rPr>
        <w:t xml:space="preserve">83 </w:t>
      </w:r>
      <w:r>
        <w:rPr>
          <w:rFonts w:ascii="Arial" w:hAnsi="Arial"/>
          <w:color w:val="E60000"/>
          <w:sz w:val="32"/>
          <w:szCs w:val="32"/>
        </w:rPr>
        <w:t>коп.</w:t>
      </w:r>
    </w:p>
    <w:p>
      <w:pPr>
        <w:pStyle w:val="Normal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А также третий, четвертый и любой следующий ребенок, если раньше право на материнский капитал не возникало</w:t>
      </w:r>
    </w:p>
    <w:p>
      <w:pPr>
        <w:pStyle w:val="Normal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</w:r>
    </w:p>
    <w:p>
      <w:pPr>
        <w:pStyle w:val="Normal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Р</w:t>
      </w:r>
      <w:r>
        <w:rPr>
          <w:rFonts w:ascii="Arial" w:hAnsi="Arial"/>
          <w:b/>
          <w:sz w:val="32"/>
          <w:szCs w:val="32"/>
        </w:rPr>
        <w:t>азмер материнского капитала для семей с двумя детьми, рожденными или усыновленными с 2007 по 2019 год</w:t>
      </w:r>
    </w:p>
    <w:p>
      <w:pPr>
        <w:pStyle w:val="Normal"/>
        <w:spacing w:before="0" w:after="200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E60000"/>
          <w:sz w:val="32"/>
          <w:szCs w:val="32"/>
        </w:rPr>
        <w:t xml:space="preserve">483 881 </w:t>
      </w:r>
      <w:r>
        <w:rPr>
          <w:rFonts w:ascii="Arial" w:hAnsi="Arial"/>
          <w:color w:val="E60000"/>
          <w:sz w:val="32"/>
          <w:szCs w:val="32"/>
        </w:rPr>
        <w:t xml:space="preserve">руб. </w:t>
      </w:r>
      <w:r>
        <w:rPr>
          <w:rFonts w:ascii="Arial" w:hAnsi="Arial"/>
          <w:b/>
          <w:color w:val="E60000"/>
          <w:sz w:val="32"/>
          <w:szCs w:val="32"/>
        </w:rPr>
        <w:t xml:space="preserve">83 </w:t>
      </w:r>
      <w:r>
        <w:rPr>
          <w:rFonts w:ascii="Arial" w:hAnsi="Arial"/>
          <w:color w:val="E60000"/>
          <w:sz w:val="32"/>
          <w:szCs w:val="32"/>
        </w:rPr>
        <w:t>коп.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MyriadPro-Semi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4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b72ba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2019-11-20T11:36:00Z</dcterms:created>
  <dc:creator>044PolovinkinaYUV</dc:creator>
  <dc:language>ru-RU</dc:language>
  <dcterms:modified xsi:type="dcterms:W3CDTF">2021-02-25T15:32:48Z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