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78" w:rsidRPr="00706746" w:rsidRDefault="00526678" w:rsidP="0052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b/>
          <w:color w:val="000000"/>
          <w:sz w:val="24"/>
          <w:szCs w:val="24"/>
        </w:rPr>
        <w:t>Консультационные услуги набирают обороты</w:t>
      </w:r>
    </w:p>
    <w:p w:rsidR="00526678" w:rsidRDefault="00526678" w:rsidP="005266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6678" w:rsidRPr="00540968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68">
        <w:rPr>
          <w:rFonts w:ascii="Times New Roman" w:hAnsi="Times New Roman" w:cs="Times New Roman"/>
          <w:color w:val="000000"/>
          <w:sz w:val="24"/>
          <w:szCs w:val="24"/>
        </w:rPr>
        <w:t xml:space="preserve">С сентября по декабрь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года </w:t>
      </w:r>
      <w:r w:rsidRPr="00540968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по Волгоградской области оказала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341 </w:t>
      </w:r>
      <w:r w:rsidRPr="00540968">
        <w:rPr>
          <w:rFonts w:ascii="Times New Roman" w:hAnsi="Times New Roman" w:cs="Times New Roman"/>
          <w:color w:val="000000"/>
          <w:sz w:val="24"/>
          <w:szCs w:val="24"/>
        </w:rPr>
        <w:t>консультационн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540968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409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6678" w:rsidRPr="00706746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968">
        <w:rPr>
          <w:rFonts w:ascii="Times New Roman" w:hAnsi="Times New Roman" w:cs="Times New Roman"/>
          <w:color w:val="000000"/>
          <w:sz w:val="24"/>
          <w:szCs w:val="24"/>
        </w:rPr>
        <w:t>В декабре количество консультаций увеличилось более чем в семь раз, по сравнению с предыдущими месяцами. Специалистами оказано 214 услуг по подготовке проектов договоров на виды сделок, не требующих нотариального удостоверения и заключаемых между физическими лицами, 86 консультаций, связанных с оборотом объектов недвижимости.</w:t>
      </w:r>
      <w:r w:rsidRPr="0070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678" w:rsidRPr="00706746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приглашает всех заинтересованных лиц за получением квалифицированной консультации. Специалисты Филиала предоставят актуальную информацию и окажут необходимую помощь. </w:t>
      </w:r>
    </w:p>
    <w:p w:rsidR="00526678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 xml:space="preserve">Являясь подведомственной организацией органу государственной власти - Росреестру, Филиал гарантирует полную юридическую и финансовую ответственность при оказании услуг, высокий уровень профессионализма и компетенцию в сфере оборота объектов недвижимости. </w:t>
      </w:r>
    </w:p>
    <w:p w:rsidR="00526678" w:rsidRPr="006F1BA3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BA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учреждения 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 возникающие вопросы. Консультации предоставляются как в устной, так и в письменной форме. </w:t>
      </w:r>
    </w:p>
    <w:p w:rsidR="00526678" w:rsidRPr="00706746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>С полным пакетом документов (форма договора, тарифы, условия и порядок оплаты услуг) можно ознакомиться на официальном сайте (kadastr.ru) в разделе "Консультационные услуги".</w:t>
      </w:r>
    </w:p>
    <w:p w:rsidR="00526678" w:rsidRDefault="00526678" w:rsidP="0052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>Обратиться за получением услуги можно обратиться в офисы Кадастровой палаты, которые расположены во всех районах Волгоградской области. С более подробной информацией об адресах, телефонах офисов можно ознакомиться на официальном сайте (kadastr.ru).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678"/>
    <w:rsid w:val="00526678"/>
    <w:rsid w:val="008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2018-01-15T07:01:00Z</dcterms:created>
  <dcterms:modified xsi:type="dcterms:W3CDTF">2018-01-15T07:01:00Z</dcterms:modified>
</cp:coreProperties>
</file>