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5" w:rsidRDefault="00817E35" w:rsidP="0081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Pr="00F45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45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стоимости кадастровых работ </w:t>
      </w:r>
    </w:p>
    <w:p w:rsidR="00817E35" w:rsidRPr="00F45B15" w:rsidRDefault="00817E35" w:rsidP="0081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Волгоградской области</w:t>
      </w:r>
      <w:r w:rsidRPr="00F45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45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</w:t>
      </w:r>
    </w:p>
    <w:p w:rsidR="00817E35" w:rsidRPr="00F45B15" w:rsidRDefault="00817E35" w:rsidP="0081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Филиал Кадастровой палаты по Волгоградской области провел очередной мониторинг показателей рынка кадастровых работ.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кадастровых работ за 4 квартал 2017 год земельных участков, предназначенных для садоводства, огородничества и дачного хозяйства площадью не более 10 соток не превышает 6 тыс. руб. Межевание участка большей площади заказчику обойдется в сумму от 4 до 8 тыс. руб.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выдела в счет земельной доли в текущем периоде за подготовку межевого плана обойдется от 3 тыс. руб. до 17,5 тыс. руб.; подготовка проекта межевания - от 2,5 тыс. руб. до 20 тыс. руб.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Филиал отмечает, что стоимость кадастровых работ в отношении земельного участка варьируется в зависимости от вида работ, сложности рельефа, местоположения объекта (удаленность), наличие споров и пересечений, природно-экологические особенности территории.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мониторинга за</w:t>
      </w: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 4 квартал текущего года в отношении стоимости проведения кадастровых работ по объектам капитального строительства следующие.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>Кадастровые работы в отношении зданий площадью не более 300 кв.м. обойдутся заказчику в сумму от 2,7 тыс. руб. до 4,7 тыс. руб.; в случае, если площадь здания больше - максимальная сумма стоимости достигает отметки в 10 тыс. руб.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>Стоимость кадастровых работ для помещений составляет от 2,5 тыс. руб. до 6 тыс. руб., несколько дороже обойдутся работы, в случае если площадь помещения более 100 кв.м. - средняя стоимость составляет порядка 5 тыс</w:t>
      </w:r>
      <w:proofErr w:type="gramStart"/>
      <w:r w:rsidRPr="0084747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уб.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случаях стоимость кадастровых работ может быть снижена, например, при выполнении муниципальных контрактов за счет большого объема заказа, а также при заказе технического плана одновременно с межевым планом. </w:t>
      </w:r>
    </w:p>
    <w:p w:rsidR="00817E35" w:rsidRPr="0084747B" w:rsidRDefault="00817E35" w:rsidP="0081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7B">
        <w:rPr>
          <w:rFonts w:ascii="Times New Roman" w:hAnsi="Times New Roman" w:cs="Times New Roman"/>
          <w:color w:val="000000"/>
          <w:sz w:val="24"/>
          <w:szCs w:val="24"/>
        </w:rPr>
        <w:t>Сроки исполнения кадастровых работ по земельным участкам колеблются в среднем от 4 до 31 дня и зависят от сложности выполнения работ.</w:t>
      </w:r>
    </w:p>
    <w:p w:rsidR="00817E35" w:rsidRDefault="00817E35" w:rsidP="00817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E35"/>
    <w:rsid w:val="00817E35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2018-01-15T07:03:00Z</dcterms:created>
  <dcterms:modified xsi:type="dcterms:W3CDTF">2018-01-15T07:03:00Z</dcterms:modified>
</cp:coreProperties>
</file>