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AB" w:rsidRPr="007B77AB" w:rsidRDefault="007B77AB" w:rsidP="007B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77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Кадастровая палата подвела итоги взаимодействия </w:t>
      </w:r>
    </w:p>
    <w:p w:rsidR="007B77AB" w:rsidRPr="007B77AB" w:rsidRDefault="007B77AB" w:rsidP="007B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77AB">
        <w:rPr>
          <w:rFonts w:ascii="Times New Roman" w:hAnsi="Times New Roman" w:cs="Times New Roman"/>
          <w:b/>
          <w:color w:val="000000"/>
          <w:sz w:val="28"/>
          <w:szCs w:val="28"/>
        </w:rPr>
        <w:t>с кадастровыми инженерами в 2017 году</w:t>
      </w:r>
    </w:p>
    <w:p w:rsidR="007B77AB" w:rsidRPr="007B77AB" w:rsidRDefault="007B77AB" w:rsidP="007B7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77AB" w:rsidRPr="007B77AB" w:rsidRDefault="007B77AB" w:rsidP="007B7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7AB">
        <w:rPr>
          <w:rFonts w:ascii="Times New Roman" w:hAnsi="Times New Roman" w:cs="Times New Roman"/>
          <w:color w:val="000000"/>
          <w:sz w:val="28"/>
          <w:szCs w:val="28"/>
        </w:rPr>
        <w:t xml:space="preserve">Филиал ФГБУ «ФКП Росреестра» по Волгоградской области информирует о том, что в 2017 году на территории области осуществляли кадастровую деятельность 447 </w:t>
      </w:r>
      <w:proofErr w:type="gramStart"/>
      <w:r w:rsidRPr="007B77AB">
        <w:rPr>
          <w:rFonts w:ascii="Times New Roman" w:hAnsi="Times New Roman" w:cs="Times New Roman"/>
          <w:color w:val="000000"/>
          <w:sz w:val="28"/>
          <w:szCs w:val="28"/>
        </w:rPr>
        <w:t>кадастровых</w:t>
      </w:r>
      <w:proofErr w:type="gramEnd"/>
      <w:r w:rsidRPr="007B77AB">
        <w:rPr>
          <w:rFonts w:ascii="Times New Roman" w:hAnsi="Times New Roman" w:cs="Times New Roman"/>
          <w:color w:val="000000"/>
          <w:sz w:val="28"/>
          <w:szCs w:val="28"/>
        </w:rPr>
        <w:t xml:space="preserve"> инженера. В соответствии с действующим законодательством, кадастровый инженер обязан быть членом соответствующей саморегулируемой организации (СРО).</w:t>
      </w:r>
    </w:p>
    <w:p w:rsidR="007B77AB" w:rsidRPr="007B77AB" w:rsidRDefault="007B77AB" w:rsidP="007B7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7AB">
        <w:rPr>
          <w:rFonts w:ascii="Times New Roman" w:hAnsi="Times New Roman" w:cs="Times New Roman"/>
          <w:color w:val="000000"/>
          <w:sz w:val="28"/>
          <w:szCs w:val="28"/>
        </w:rPr>
        <w:t>С целью повышения качества сведений, внесенных в ЕГРН, Филиал ведёт активную работу по взаимодействию с кадастровыми инженерами. </w:t>
      </w:r>
    </w:p>
    <w:p w:rsidR="007B77AB" w:rsidRPr="007B77AB" w:rsidRDefault="007B77AB" w:rsidP="007B7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7AB">
        <w:rPr>
          <w:rFonts w:ascii="Times New Roman" w:hAnsi="Times New Roman" w:cs="Times New Roman"/>
          <w:color w:val="000000"/>
          <w:sz w:val="28"/>
          <w:szCs w:val="28"/>
        </w:rPr>
        <w:t>За 2017 год было проведено 12 рабочих встреч и совещаний с кадастровыми инженерами. Организаторами семинаров и рабочих встреч выступает кадастровая палата.</w:t>
      </w:r>
    </w:p>
    <w:p w:rsidR="007B77AB" w:rsidRPr="007B77AB" w:rsidRDefault="007B77AB" w:rsidP="007B7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7AB">
        <w:rPr>
          <w:rFonts w:ascii="Times New Roman" w:hAnsi="Times New Roman" w:cs="Times New Roman"/>
          <w:color w:val="000000"/>
          <w:sz w:val="28"/>
          <w:szCs w:val="28"/>
        </w:rPr>
        <w:t>Основными темами для кадастровых инженеров в 2017 году стали: практические вопросы при осуществлении кадастровой деятельности, тонкости при изготовлении технических планов, разъяснения подзаконных актов, практика реализации Федерального закона от 13.07.2015 № 218-ФЗ «О государственной регистрации недвижимости».</w:t>
      </w:r>
    </w:p>
    <w:p w:rsidR="007B77AB" w:rsidRPr="007B77AB" w:rsidRDefault="007B77AB" w:rsidP="007B7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7AB">
        <w:rPr>
          <w:rFonts w:ascii="Times New Roman" w:hAnsi="Times New Roman" w:cs="Times New Roman"/>
          <w:color w:val="000000"/>
          <w:sz w:val="28"/>
          <w:szCs w:val="28"/>
        </w:rPr>
        <w:t xml:space="preserve">Общее количество </w:t>
      </w:r>
      <w:proofErr w:type="gramStart"/>
      <w:r w:rsidRPr="007B77AB">
        <w:rPr>
          <w:rFonts w:ascii="Times New Roman" w:hAnsi="Times New Roman" w:cs="Times New Roman"/>
          <w:color w:val="000000"/>
          <w:sz w:val="28"/>
          <w:szCs w:val="28"/>
        </w:rPr>
        <w:t>кадастровых инженеров, принявших участие в рабочих встречах и совещаниях за 2017 год составило</w:t>
      </w:r>
      <w:proofErr w:type="gramEnd"/>
      <w:r w:rsidRPr="007B77AB">
        <w:rPr>
          <w:rFonts w:ascii="Times New Roman" w:hAnsi="Times New Roman" w:cs="Times New Roman"/>
          <w:color w:val="000000"/>
          <w:sz w:val="28"/>
          <w:szCs w:val="28"/>
        </w:rPr>
        <w:t xml:space="preserve"> 294 специалиста.</w:t>
      </w:r>
    </w:p>
    <w:p w:rsidR="007B77AB" w:rsidRPr="007B77AB" w:rsidRDefault="007B77AB" w:rsidP="007B7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7AB">
        <w:rPr>
          <w:rFonts w:ascii="Times New Roman" w:hAnsi="Times New Roman" w:cs="Times New Roman"/>
          <w:color w:val="000000"/>
          <w:sz w:val="28"/>
          <w:szCs w:val="28"/>
        </w:rPr>
        <w:t>Филиалом на постоянной основе проводился мониторинг причин вынесения решений о приостановлении или отказе в осуществлении государственного кадастрового учета в отношении объектов недвижимости. В рамках данного мониторинга проводился анализ причин, влекущих принятие решений о приостановлении или отказе в осуществлении государственного кадастрового учета. Результаты мониторинга регулярно обсуждаются на рабочих встречах и совещаниях, проводимых с кадастровыми инженерами.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7AB"/>
    <w:rsid w:val="007B77AB"/>
    <w:rsid w:val="00B82CD3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2018-02-15T12:17:00Z</dcterms:created>
  <dcterms:modified xsi:type="dcterms:W3CDTF">2018-02-15T12:17:00Z</dcterms:modified>
</cp:coreProperties>
</file>