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              </w:t>
      </w:r>
      <w:r>
        <w:rPr>
          <w:b/>
        </w:rPr>
        <w:t>Электронная трудовая книжка. Вопросы.</w:t>
      </w:r>
    </w:p>
    <w:p>
      <w:pPr>
        <w:pStyle w:val="Normal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- Можно ли будет сохранить бумажную трудовую книжку?</w:t>
      </w:r>
    </w:p>
    <w:p>
      <w:pPr>
        <w:pStyle w:val="Normal"/>
        <w:spacing w:before="0" w:after="0"/>
        <w:jc w:val="both"/>
        <w:rPr/>
      </w:pPr>
      <w:r>
        <w:rPr>
          <w:rFonts w:ascii="CenturyGothic" w:hAnsi="CenturyGothic"/>
          <w:color w:val="000000"/>
          <w:sz w:val="30"/>
        </w:rPr>
        <w:t>- Да, можно. Для этого будет необходимо подать работодателю</w:t>
      </w:r>
    </w:p>
    <w:p>
      <w:pPr>
        <w:pStyle w:val="Normal"/>
        <w:spacing w:before="0" w:after="0"/>
        <w:jc w:val="both"/>
        <w:rPr/>
      </w:pPr>
      <w:r>
        <w:rPr>
          <w:rFonts w:ascii="CenturyGothic" w:hAnsi="CenturyGothic"/>
          <w:color w:val="000000"/>
          <w:sz w:val="30"/>
        </w:rPr>
        <w:t>соответствующее письменное заявление в произвольной форме</w:t>
      </w:r>
    </w:p>
    <w:p>
      <w:pPr>
        <w:pStyle w:val="Normal"/>
        <w:spacing w:before="0" w:after="0"/>
        <w:jc w:val="both"/>
        <w:rPr/>
      </w:pPr>
      <w:r>
        <w:rPr>
          <w:rFonts w:ascii="CenturyGothic" w:hAnsi="CenturyGothic"/>
          <w:color w:val="000000"/>
          <w:sz w:val="30"/>
        </w:rPr>
        <w:t>до конца 2020 года. В этом случае с 2021 года бумажную трудовую книжку продолжат вести одновременно с 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>
      <w:pPr>
        <w:pStyle w:val="Normal"/>
        <w:jc w:val="left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- В каком случае НЕЛЬЗЯ будет сохранить бумажную трудовую</w:t>
      </w:r>
    </w:p>
    <w:p>
      <w:pPr>
        <w:pStyle w:val="Normal"/>
        <w:jc w:val="left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книжку?</w:t>
      </w:r>
    </w:p>
    <w:p>
      <w:pPr>
        <w:pStyle w:val="Normal"/>
        <w:jc w:val="left"/>
        <w:rPr/>
      </w:pPr>
      <w:r>
        <w:rPr>
          <w:rFonts w:ascii="CenturyGothic" w:hAnsi="CenturyGothic"/>
          <w:color w:val="000000"/>
          <w:sz w:val="30"/>
        </w:rPr>
        <w:t xml:space="preserve">- Если сотрудник впервые устроится на работу </w:t>
      </w:r>
      <w:r>
        <w:rPr>
          <w:rFonts w:ascii="CenturyGothic-Bold" w:hAnsi="CenturyGothic-Bold"/>
          <w:b/>
          <w:color w:val="000000"/>
          <w:sz w:val="30"/>
        </w:rPr>
        <w:t>с 1 января 2021 года</w:t>
      </w:r>
      <w:r>
        <w:rPr>
          <w:rFonts w:ascii="CenturyGothic" w:hAnsi="CenturyGothic"/>
          <w:color w:val="000000"/>
          <w:sz w:val="30"/>
        </w:rPr>
        <w:t>. У таких работников данные о трудовой деятельности будут вестись только в электронном виде.</w:t>
      </w:r>
    </w:p>
    <w:p>
      <w:pPr>
        <w:pStyle w:val="Normal"/>
        <w:jc w:val="left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- В течение какого периода работодателю будет необходимо</w:t>
      </w:r>
    </w:p>
    <w:p>
      <w:pPr>
        <w:pStyle w:val="Normal"/>
        <w:jc w:val="left"/>
        <w:rPr/>
      </w:pPr>
      <w:r>
        <w:rPr>
          <w:rFonts w:ascii="CenturyGothic-BoldItalic" w:hAnsi="CenturyGothic-BoldItalic"/>
          <w:b/>
          <w:i/>
          <w:color w:val="00669A"/>
          <w:sz w:val="30"/>
        </w:rPr>
        <w:t>предоставлять сведения в Пенсионный фонд?</w:t>
      </w:r>
    </w:p>
    <w:p>
      <w:pPr>
        <w:pStyle w:val="Normal"/>
        <w:spacing w:before="0" w:after="86"/>
        <w:jc w:val="left"/>
        <w:rPr/>
      </w:pPr>
      <w:r>
        <w:rPr>
          <w:rFonts w:ascii="CenturyGothic" w:hAnsi="CenturyGothic"/>
          <w:color w:val="000000"/>
          <w:sz w:val="30"/>
        </w:rPr>
        <w:t>- С 1 января 2020 года сведения о трудовой деятельности застрахованных лиц будет необходимо предоставлять в ПФР ежемесячно не позднее 15-го числа месяца, следующего за отчётным. С 1 января 2021 года сведения в случаях приёма на работу или увольнения должны будут представляться не позднее рабочего дня, следующего за днем приёма на работу или увольнения.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Gothic-BoldItalic">
    <w:charset w:val="cc"/>
    <w:family w:val="roman"/>
    <w:pitch w:val="variable"/>
  </w:font>
  <w:font w:name="CenturyGothic">
    <w:charset w:val="cc"/>
    <w:family w:val="roman"/>
    <w:pitch w:val="variable"/>
  </w:font>
  <w:font w:name="CenturyGothic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2021-02-25T15:29:33Z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