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выписки из единого государственного реестра недвижимости об объекте недвижимости</w:t>
      </w: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Одной из самых востребованных услуг Кадастровой палаты является предоставление сведений из Единого государственного реестра недвижимости (ЕГРН). Учитывая разнообразие целей получения сведений, заявитель может выбрать конкретный вид выписки из ЕГРН и получить именно те сведения, которые ему необходимы. Однако нередко у граждан встречаются ситуации - получили выписку из ЕГРН, а нужных сведений в ней не оказалось. Это связано с многообразием форм выписок. Рассмотрим самую распространенную из форм - выписку из ЕГРН об объекте недвижимости. </w:t>
      </w: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В прошлом столетии, когда началась приватизация земель, участки стали предоставлять гражданам и организациям. Права собственности, постоянного бессрочного пользования, пожизненного наследуемого владения на такие земельные участки возникали на основании постановлений администраций районов, согласно которым выдавались документы на земельные участки, такие как: государственные акты на право собственности на землю, пожизненного наследуемого владения, постоянного (бессрочного) пользования землей; свидетельства о праве собственности на землю; свидетельства на право собственности на землю или право постоянного (бессрочного) пользования на землю. Такие документы признаются юридически действующими, а права, возникшие на основании таких документов действительными. </w:t>
      </w: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правах на такие участки отражаются только в графе "Особые отметки" выписки из ЕГРН об объекте недвижимости. Чаще всего данные сведения необходимы при вступлении в наследство для подтверждения прав умершего родственника на имущество. </w:t>
      </w: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Еще одна распространенная ситуация - план объекта недвижимости есть, а координат нет. Если требуется получить информацию о координатах объекта, то опять же следует заказать выписку из ЕГРН об объекте недвижимости, т.к. необходимые сведения содержатся именно в данной форме выписки. </w:t>
      </w: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Помимо вышеуказанной формы сведения могут быть предоставлены в виде выписки из ЕГРН: </w:t>
      </w: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о переходе прав на объект недвижимости; </w:t>
      </w: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о правах отдельного лица на имевшиеся (имеющиеся) у него объекты недвижимости; </w:t>
      </w: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о признании правообладателя </w:t>
      </w:r>
      <w:proofErr w:type="gramStart"/>
      <w:r w:rsidRPr="00CC03D3">
        <w:rPr>
          <w:rFonts w:ascii="Times New Roman" w:hAnsi="Times New Roman" w:cs="Times New Roman"/>
          <w:color w:val="000000"/>
          <w:sz w:val="28"/>
          <w:szCs w:val="28"/>
        </w:rPr>
        <w:t>недееспособным</w:t>
      </w:r>
      <w:proofErr w:type="gramEnd"/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 или ограниченно дееспособным; </w:t>
      </w: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о кадастровой стоимости объекта недвижимости; </w:t>
      </w: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о зарегистрированных договорах участия в долевом строительстве; </w:t>
      </w: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- о содержании правоустанавливающих документов; </w:t>
      </w: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 </w:t>
      </w: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за получением сведений из ЕГРН можно несколькими способами. </w:t>
      </w: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Первый способ - обратиться лично в офис МФЦ. </w:t>
      </w: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Второй способ - обратиться посредством почтового отправления в Кадастровую палату, направив документы по адресу </w:t>
      </w:r>
      <w:proofErr w:type="gramStart"/>
      <w:r w:rsidRPr="00CC03D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. Волгоград, ул. Ткачева, 20 «Б». </w:t>
      </w: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Третий способ - обратиться в электронном виде с помощью официального сайта Росреестра www.rosreestr.ru. </w:t>
      </w:r>
    </w:p>
    <w:p w:rsidR="000420F5" w:rsidRPr="00CC03D3" w:rsidRDefault="000420F5" w:rsidP="00042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</w:t>
      </w:r>
      <w:proofErr w:type="gramStart"/>
      <w:r w:rsidRPr="00CC03D3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действующего законодательства сведения предоставляются за плату за исключением выписки из ЕГРН о кадастровой стоимости объекта недвижимости. </w:t>
      </w:r>
    </w:p>
    <w:p w:rsidR="000420F5" w:rsidRPr="00CC03D3" w:rsidRDefault="000420F5" w:rsidP="0004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внимание, что при получении сведений в электронном виде выписки заверяются электронной цифровой подписью уполномоченного лица Кадастровой палаты. Данная выписка имеет такую же юридическую силу, что и документ, выданный на бумаге. Однако, некоторые заявители, получив документ в электронном виде и распечатав его на бумаге, обращаются в Кадастровую палату для его заверения. Повторное </w:t>
      </w:r>
      <w:proofErr w:type="gramStart"/>
      <w:r w:rsidRPr="00CC03D3">
        <w:rPr>
          <w:rFonts w:ascii="Times New Roman" w:hAnsi="Times New Roman" w:cs="Times New Roman"/>
          <w:color w:val="000000"/>
          <w:sz w:val="28"/>
          <w:szCs w:val="28"/>
        </w:rPr>
        <w:t>заверение</w:t>
      </w:r>
      <w:proofErr w:type="gramEnd"/>
      <w:r w:rsidRPr="00CC03D3">
        <w:rPr>
          <w:rFonts w:ascii="Times New Roman" w:hAnsi="Times New Roman" w:cs="Times New Roman"/>
          <w:color w:val="000000"/>
          <w:sz w:val="28"/>
          <w:szCs w:val="28"/>
        </w:rPr>
        <w:t xml:space="preserve"> такой выписки законодательством не предусмотрено. Поэтому лучше сразу заказать выписку из ЕГРН в нужном виде - на бумаге. Также стоит отметить необходимость правильного указания адреса электронной почты, при желании получить выписку из ЕГРН электронно.</w:t>
      </w:r>
    </w:p>
    <w:p w:rsidR="000420F5" w:rsidRPr="00CC03D3" w:rsidRDefault="000420F5" w:rsidP="00042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F5"/>
    <w:rsid w:val="000420F5"/>
    <w:rsid w:val="00A744E2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2018-07-12T08:13:00Z</dcterms:created>
  <dcterms:modified xsi:type="dcterms:W3CDTF">2018-07-12T08:13:00Z</dcterms:modified>
</cp:coreProperties>
</file>