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Страхователям</w:t>
      </w:r>
    </w:p>
    <w:p>
      <w:pPr>
        <w:pStyle w:val="Normal"/>
        <w:spacing w:lineRule="atLeast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представлении ежемесячной  отчетности о работающих застрахованных лицах в некоммерческих организациях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Пенсионный фонд Российской Федерации по вопросу отнесения к работающим или неработающим лицам председателей и членов общественных организаций с учетом позиции Министерства труда и социальной защиты Российской Федерации сообщает следующее.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Под работающими гражданами </w:t>
      </w:r>
      <w:r>
        <w:rPr>
          <w:rFonts w:ascii="Times New Roman" w:hAnsi="Times New Roman"/>
          <w:spacing w:val="0"/>
          <w:sz w:val="26"/>
          <w:szCs w:val="26"/>
          <w:lang w:eastAsia="ru-RU"/>
        </w:rPr>
        <w:t xml:space="preserve">понимаются лица, указанные в статье 7 Федерального закона от 15 декабря 2001 г. </w:t>
      </w:r>
      <w:r>
        <w:rPr>
          <w:rFonts w:ascii="Times New Roman" w:hAnsi="Times New Roman"/>
          <w:sz w:val="26"/>
          <w:szCs w:val="26"/>
          <w:lang w:eastAsia="ru-RU"/>
        </w:rPr>
        <w:t xml:space="preserve">№ 167-ФЗ «Об обязательном пенсионном страховании в Российской Федерации», работающие по трудовому договору, в том числе руководители организаций, являющиеся единственными участниками (учредителями), членами организаций, собственниками их имущества, или по договору гражданско-правового характера, предметом которого являются выполнение работ или оказание услуг. </w:t>
      </w:r>
    </w:p>
    <w:p>
      <w:pPr>
        <w:pStyle w:val="Normal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Статьей 16 Трудового кодекса Российской Федерации (далее – ТК РФ) предусмотрено, что трудовые отношения возникают между работником и работодателем на основании трудового договора, а в случае, когда трудовой договор не был надлежащим образом оформлен, – на основании фактического допущения работника к работе с ведома или по поручению работодателя или его уполномоченного на это представителя. </w:t>
      </w:r>
    </w:p>
    <w:p>
      <w:pPr>
        <w:pStyle w:val="NormalIndent"/>
        <w:ind w:firstLine="709"/>
        <w:rPr>
          <w:sz w:val="26"/>
          <w:szCs w:val="26"/>
        </w:rPr>
      </w:pPr>
      <w:r>
        <w:rPr>
          <w:sz w:val="26"/>
          <w:szCs w:val="26"/>
        </w:rPr>
        <w:t>При этом права и обязанности руководителя организации в области трудовых отношений в соответствии со статьей 274 ТК РФ определяются, в частности, учредительными документами организации, локальными нормативными актами или трудовым договором.</w:t>
      </w:r>
    </w:p>
    <w:p>
      <w:pPr>
        <w:pStyle w:val="Normal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Согласно статье 15 ТК РФ трудовые отношения предполагают личное выполнение работником трудовой функции за плату. </w:t>
      </w:r>
    </w:p>
    <w:p>
      <w:pPr>
        <w:pStyle w:val="Normal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связи с этим председатели и/или члены общественных организаций, безвозмездно выполняющие трудовые функции, в отношении которых не начисляются страховые взносы на обязательное пенсионное страхование, являются неработающими лицами. </w:t>
      </w:r>
    </w:p>
    <w:p>
      <w:pPr>
        <w:pStyle w:val="NormalInden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 случае если в конкретном месяце в отношении председателей и/или членов общественных организаций произведено начисление страховых взносов на обязательное пенсионное страхование, указанные лица признаются работающими и, соответственно, страхователи   обязаны представлять в территориальные органы ПФР сведения по форме СЗВ-М за данный период.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360" w:before="0" w:after="0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360" w:before="0" w:after="0"/>
        <w:ind w:firstLine="540"/>
        <w:jc w:val="right"/>
        <w:rPr>
          <w:rFonts w:ascii="Times New Roman" w:hAnsi="Times New Roman"/>
          <w:b/>
          <w:b/>
          <w:sz w:val="26"/>
          <w:szCs w:val="26"/>
        </w:rPr>
      </w:pPr>
      <w:r>
        <w:rPr/>
      </w:r>
    </w:p>
    <w:sectPr>
      <w:type w:val="nextPage"/>
      <w:pgSz w:w="11906" w:h="16838"/>
      <w:pgMar w:left="794" w:right="567" w:header="0" w:top="357" w:footer="0" w:bottom="39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7ef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304e6e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locked/>
    <w:rsid w:val="00304e6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eastAsia="Times New Roman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qFormat/>
    <w:rsid w:val="00304e6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Indent">
    <w:name w:val="Normal Indent"/>
    <w:basedOn w:val="Normal"/>
    <w:semiHidden/>
    <w:qFormat/>
    <w:rsid w:val="001c1421"/>
    <w:pPr>
      <w:spacing w:lineRule="auto" w:line="360" w:before="0" w:after="0"/>
      <w:ind w:firstLine="624"/>
      <w:jc w:val="both"/>
    </w:pPr>
    <w:rPr>
      <w:rFonts w:ascii="Times New Roman" w:hAnsi="Times New Roman" w:eastAsia="Times New Roman"/>
      <w:sz w:val="28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LibreOffice/5.0.3.2$Windows_x86 LibreOffice_project/e5f16313668ac592c1bfb310f4390624e3dbfb75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2021-02-16T05:55:00Z</dcterms:created>
  <dc:creator>user</dc:creator>
  <dc:language>ru-RU</dc:language>
  <cp:lastPrinted>2021-02-16T05:57:00Z</cp:lastPrinted>
  <dcterms:modified xsi:type="dcterms:W3CDTF">2021-02-25T15:26:12Z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