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9" w:rsidRPr="00142F09" w:rsidRDefault="00142F09" w:rsidP="00142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2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вернуть неправильно уплаченную госпошлину</w:t>
      </w:r>
    </w:p>
    <w:p w:rsidR="00142F09" w:rsidRPr="00142F09" w:rsidRDefault="00142F09" w:rsidP="00142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 xml:space="preserve">Филиал Кадастровой палаты по Волгоградской области призывает граждан быть внимательнее при внесении платы за государственные услуги, особенно при перечислении денежных средств через системы </w:t>
      </w:r>
      <w:proofErr w:type="gramStart"/>
      <w:r w:rsidRPr="00142F09">
        <w:rPr>
          <w:rFonts w:ascii="Times New Roman" w:hAnsi="Times New Roman" w:cs="Times New Roman"/>
          <w:color w:val="333333"/>
          <w:sz w:val="28"/>
          <w:szCs w:val="28"/>
        </w:rPr>
        <w:t>интернет-банков</w:t>
      </w:r>
      <w:proofErr w:type="gramEnd"/>
      <w:r w:rsidRPr="00142F0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42F09">
        <w:rPr>
          <w:rFonts w:ascii="Times New Roman" w:hAnsi="Times New Roman" w:cs="Times New Roman"/>
          <w:color w:val="333333"/>
          <w:sz w:val="28"/>
          <w:szCs w:val="28"/>
        </w:rPr>
        <w:t>Часто обратившиеся за получением госуслуги вместо пошлины вносят плату за предоставление сведений из ЕГРН и наоборот.</w:t>
      </w:r>
      <w:proofErr w:type="gramEnd"/>
      <w:r w:rsidRPr="00142F09">
        <w:rPr>
          <w:rFonts w:ascii="Times New Roman" w:hAnsi="Times New Roman" w:cs="Times New Roman"/>
          <w:color w:val="333333"/>
          <w:sz w:val="28"/>
          <w:szCs w:val="28"/>
        </w:rPr>
        <w:t xml:space="preserve"> Это приводит к тому, что услуга, которую они хотят получить, не может быть им оказана в ожидаемый срок. Впоследствии таким гражданам приходится обращаться с заявлением на возврат денег, а самое главное – тратить драгоценное время.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 xml:space="preserve">Во избежание неправильных платежей необходимо обращать внимание на назначение платежа в квитанции или платежном поручении. Также нужно учесть, что госпошлину за регистрационные действия и предоставление сведений из ЕГРН должен оплачивать непосредственно заявитель. И прежде чем перечислить деньги, лучше убедиться, с </w:t>
      </w:r>
      <w:proofErr w:type="gramStart"/>
      <w:r w:rsidRPr="00142F09">
        <w:rPr>
          <w:rFonts w:ascii="Times New Roman" w:hAnsi="Times New Roman" w:cs="Times New Roman"/>
          <w:color w:val="333333"/>
          <w:sz w:val="28"/>
          <w:szCs w:val="28"/>
        </w:rPr>
        <w:t>чей</w:t>
      </w:r>
      <w:proofErr w:type="gramEnd"/>
      <w:r w:rsidRPr="00142F09">
        <w:rPr>
          <w:rFonts w:ascii="Times New Roman" w:hAnsi="Times New Roman" w:cs="Times New Roman"/>
          <w:color w:val="333333"/>
          <w:sz w:val="28"/>
          <w:szCs w:val="28"/>
        </w:rPr>
        <w:t xml:space="preserve"> стороны должна производиться оплата. Так, например, при купле-продаже недвижимости продавец не должен платить за переход права покупателю, и только покупатель оплачивает регистрацию права.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>Согласно закону о регистрации недвижимости 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>Однако орган регистрации прав обязан возвратить заявление и документы, прилагаемые к нему, без рассмотрения, если информация об уплате госпошлины по истечении пяти дней с момента подачи заявления отсутствует в Государственной информационной системе о государственных и муниципальных платежах и документ об уплате госпошлины не был представлен.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 xml:space="preserve">Размер госпошлины, реквизиты и размер платы за предоставление сведений из </w:t>
      </w:r>
      <w:proofErr w:type="gramStart"/>
      <w:r w:rsidRPr="00142F09">
        <w:rPr>
          <w:rFonts w:ascii="Times New Roman" w:hAnsi="Times New Roman" w:cs="Times New Roman"/>
          <w:color w:val="333333"/>
          <w:sz w:val="28"/>
          <w:szCs w:val="28"/>
        </w:rPr>
        <w:t>ЕГРН</w:t>
      </w:r>
      <w:proofErr w:type="gramEnd"/>
      <w:r w:rsidRPr="00142F09">
        <w:rPr>
          <w:rFonts w:ascii="Times New Roman" w:hAnsi="Times New Roman" w:cs="Times New Roman"/>
          <w:color w:val="333333"/>
          <w:sz w:val="28"/>
          <w:szCs w:val="28"/>
        </w:rPr>
        <w:t xml:space="preserve"> а также реквизиты КБК и ОКТМО можно узнать на сайте Росреестра.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>Если оплата была внесена неправильно, плательщик имеет право обратиться в Управление Росреестра по Волгоградской области, указанием следующих данных: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>- банковские реквизиты;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>- фамилия, имя, отчество;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>- СНИЛС или реквизиты документа, удостоверяющего личность − для физического лица;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 xml:space="preserve">-наименование юридического лица, идентификационный номер налогоплательщика (ИНН), код причины постановки на учет (КПП), код иностранной организации (КИО) (для иностранной организации), основной государственный регистрационный номер (ОГРН), лицевой или банковский </w:t>
      </w:r>
      <w:r w:rsidRPr="00142F09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счет, наименование банка получателя, банковский идентификационный код (БИК), корреспондентский счет банка − для юридического лица;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>- реквизиты документа, подтверждающего перечисление платежа (дата, номер);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>- размер внесенной платы;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>- почтовый адрес или адрес электронной почты заявителя.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>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заявителя.</w:t>
      </w:r>
    </w:p>
    <w:p w:rsidR="00142F09" w:rsidRPr="00142F09" w:rsidRDefault="00142F09" w:rsidP="00142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42F09">
        <w:rPr>
          <w:rFonts w:ascii="Times New Roman" w:hAnsi="Times New Roman" w:cs="Times New Roman"/>
          <w:color w:val="333333"/>
          <w:sz w:val="28"/>
          <w:szCs w:val="28"/>
        </w:rPr>
        <w:t>Также прилагается оригинал документа, подтверждающего перечисление платежа, или его копия, заверенная расчетной организацией, осуществившей данный платеж.</w:t>
      </w:r>
    </w:p>
    <w:p w:rsidR="00BC2DA1" w:rsidRPr="00142F09" w:rsidRDefault="00BC2DA1">
      <w:pPr>
        <w:rPr>
          <w:sz w:val="28"/>
          <w:szCs w:val="28"/>
        </w:rPr>
      </w:pPr>
    </w:p>
    <w:sectPr w:rsidR="00BC2DA1" w:rsidRPr="00142F09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09"/>
    <w:rsid w:val="00142F09"/>
    <w:rsid w:val="00BC2DA1"/>
    <w:rsid w:val="00D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2018-11-26T05:25:00Z</dcterms:created>
  <dcterms:modified xsi:type="dcterms:W3CDTF">2018-11-26T05:25:00Z</dcterms:modified>
</cp:coreProperties>
</file>