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08" w:rsidRPr="007A2B02" w:rsidRDefault="00866408" w:rsidP="00866408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2B02">
        <w:rPr>
          <w:rFonts w:ascii="Times New Roman" w:hAnsi="Times New Roman" w:cs="Times New Roman"/>
          <w:b/>
          <w:color w:val="000000"/>
          <w:sz w:val="28"/>
          <w:szCs w:val="28"/>
        </w:rPr>
        <w:t>Кадастровая палата осуществляет выездной приём документов</w:t>
      </w:r>
    </w:p>
    <w:p w:rsidR="00866408" w:rsidRPr="007A2B02" w:rsidRDefault="00866408" w:rsidP="00866408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6408" w:rsidRPr="007A2B02" w:rsidRDefault="00866408" w:rsidP="00866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B02">
        <w:rPr>
          <w:rFonts w:ascii="Times New Roman" w:hAnsi="Times New Roman" w:cs="Times New Roman"/>
          <w:color w:val="000000"/>
          <w:sz w:val="28"/>
          <w:szCs w:val="28"/>
        </w:rPr>
        <w:t>Кадастровая палата по Волгоградской области информирует о предоставлении услуги на возмездной основе (за исключением льготной категории граждан: ветераны Великой Отечественной войны (ВОВ), инвалиды Великой Отечественной войны и приравненные к ним граждане, инвалиды I, II групп при предъявлении документов, выданных в установленном порядке) по выезду к заявителю, с целью приема заявлений:</w:t>
      </w:r>
    </w:p>
    <w:p w:rsidR="00866408" w:rsidRPr="007A2B02" w:rsidRDefault="00866408" w:rsidP="00866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B02">
        <w:rPr>
          <w:rFonts w:ascii="Times New Roman" w:hAnsi="Times New Roman" w:cs="Times New Roman"/>
          <w:color w:val="000000"/>
          <w:sz w:val="28"/>
          <w:szCs w:val="28"/>
        </w:rPr>
        <w:t>- о государственном кадастровом учете и (или) государственной регистрации прав и прилагаемых к ним документов;</w:t>
      </w:r>
    </w:p>
    <w:p w:rsidR="00866408" w:rsidRPr="007A2B02" w:rsidRDefault="00866408" w:rsidP="00866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B02">
        <w:rPr>
          <w:rFonts w:ascii="Times New Roman" w:hAnsi="Times New Roman" w:cs="Times New Roman"/>
          <w:color w:val="000000"/>
          <w:sz w:val="28"/>
          <w:szCs w:val="28"/>
        </w:rPr>
        <w:t>- об исправлении технической ошибки в записях Единого государственного реестра недвижимости (ЕГРН);</w:t>
      </w:r>
    </w:p>
    <w:p w:rsidR="00866408" w:rsidRPr="007A2B02" w:rsidRDefault="00866408" w:rsidP="00866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B02">
        <w:rPr>
          <w:rFonts w:ascii="Times New Roman" w:hAnsi="Times New Roman" w:cs="Times New Roman"/>
          <w:color w:val="000000"/>
          <w:sz w:val="28"/>
          <w:szCs w:val="28"/>
        </w:rPr>
        <w:t>- о государственной регистрации изменений, перехода, прекращения права на недвижимое имущество, ограничений прав на недвижимое имущество и обременений недвижимого имущества, а также прекращения таких ограничений и обременений и обременений в записях ЕГРН.</w:t>
      </w:r>
    </w:p>
    <w:p w:rsidR="00866408" w:rsidRPr="007A2B02" w:rsidRDefault="00866408" w:rsidP="00866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B0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A2B02">
        <w:rPr>
          <w:rFonts w:ascii="Times New Roman" w:hAnsi="Times New Roman" w:cs="Times New Roman"/>
          <w:i/>
          <w:color w:val="000000"/>
          <w:sz w:val="28"/>
          <w:szCs w:val="28"/>
        </w:rPr>
        <w:t>До недавнего времени, выездное обслуживание производилось только для приема запросов на получение сведений из ЕГРН. Теперь выезд к заявителям может осуществляться также для приема заявлений. Данная услуга обеспечивает возможность получения государственной услуги на территории области в любом удобном для заявителя месте и снимает временные затраты на посещение офисов МФЦ и ожидание в очереди</w:t>
      </w:r>
      <w:r w:rsidRPr="007A2B02">
        <w:rPr>
          <w:rFonts w:ascii="Times New Roman" w:hAnsi="Times New Roman" w:cs="Times New Roman"/>
          <w:color w:val="000000"/>
          <w:sz w:val="28"/>
          <w:szCs w:val="28"/>
        </w:rPr>
        <w:t xml:space="preserve">» - говорит </w:t>
      </w:r>
      <w:r w:rsidRPr="007A2B02">
        <w:rPr>
          <w:rFonts w:ascii="Times New Roman" w:hAnsi="Times New Roman" w:cs="Times New Roman"/>
          <w:b/>
          <w:color w:val="000000"/>
          <w:sz w:val="28"/>
          <w:szCs w:val="28"/>
        </w:rPr>
        <w:t>начальник планового отела филиала Кадастровой палаты по Волгоградской области Иван Акатов.</w:t>
      </w:r>
    </w:p>
    <w:p w:rsidR="00866408" w:rsidRPr="007A2B02" w:rsidRDefault="00866408" w:rsidP="00866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B02">
        <w:rPr>
          <w:rFonts w:ascii="Times New Roman" w:hAnsi="Times New Roman" w:cs="Times New Roman"/>
          <w:color w:val="000000"/>
          <w:sz w:val="28"/>
          <w:szCs w:val="28"/>
        </w:rPr>
        <w:t>Выезд к заявителю для приема одного пакета документов осуществляется за плату в размере 1020 рублей для физических и 1530 рублей для юридических лиц.</w:t>
      </w:r>
    </w:p>
    <w:p w:rsidR="00866408" w:rsidRPr="007A2B02" w:rsidRDefault="00866408" w:rsidP="00866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B02">
        <w:rPr>
          <w:rFonts w:ascii="Times New Roman" w:hAnsi="Times New Roman" w:cs="Times New Roman"/>
          <w:color w:val="000000"/>
          <w:sz w:val="28"/>
          <w:szCs w:val="28"/>
        </w:rPr>
        <w:t>Узнать о порядке оказания выездного обслуживания, а также оставить заявку можно по телефону: 60-24-40 (доб. 2449, 2000), либо по электронной почте: dostavka@34.kadastr.ru.</w:t>
      </w:r>
    </w:p>
    <w:p w:rsidR="00866408" w:rsidRPr="007A2B02" w:rsidRDefault="00866408" w:rsidP="00866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B02">
        <w:rPr>
          <w:rFonts w:ascii="Times New Roman" w:hAnsi="Times New Roman" w:cs="Times New Roman"/>
          <w:color w:val="000000"/>
          <w:sz w:val="28"/>
          <w:szCs w:val="28"/>
        </w:rPr>
        <w:t xml:space="preserve">Обращаем внимание, что, на данный момент, Услуга оказывается только на территории города Волгоград. Кадастровая палата планирует оказывать Услугу на всей территории Волгоградской области. 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408"/>
    <w:rsid w:val="003E2481"/>
    <w:rsid w:val="00866408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2019-09-24T10:12:00Z</dcterms:created>
  <dcterms:modified xsi:type="dcterms:W3CDTF">2019-09-24T10:12:00Z</dcterms:modified>
</cp:coreProperties>
</file>