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Собственнику земельного участка садово-огороднического товарищества.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Когда местоположение границ земельного участка подлежит 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обязательному согласованию?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Что делать, если вы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являетесь собственником земельного участка садово-огороднического товарищества и сосед не согласовывает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границы земельного участка? 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Как поясня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5B3">
        <w:rPr>
          <w:rFonts w:ascii="Times New Roman" w:hAnsi="Times New Roman" w:cs="Times New Roman"/>
          <w:sz w:val="28"/>
          <w:szCs w:val="28"/>
        </w:rPr>
        <w:t>т региональная Кадастровая палата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B3">
        <w:rPr>
          <w:rFonts w:ascii="Times New Roman" w:hAnsi="Times New Roman" w:cs="Times New Roman"/>
          <w:sz w:val="28"/>
          <w:szCs w:val="28"/>
        </w:rPr>
        <w:t xml:space="preserve">местоположение границ земельного участка подлежит обязательному согласованию в случае, если в результате кадастровых работ уточнены границы земельного участка или границы смежных с ним земельных участков, сведения о которых внесены в Единый государственный реестр недвижимости. 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Согласование границ земельного участка проводится с лицами, обладающими смежными земельными участками. От имени собственников в согласовании местоположения границ могут участвовать их представители, а также представитель членов садоводческого, огороднического или дачного некоммерческого объединения граждан, назначенный решением общего собрания членов данного некоммерческого объединения. 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Согласование границ проводится по выбору заказчика кадастровых работ с установлением границ земельного участка на местности либо без, посредством проведения кадастровым инженером собрания заинтересованных лиц или согласования в индивидуальном порядке с каждым смежным землепользователем.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 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Местоположение границ земельного участка считается согласованным при наличии в акте согласования личных подписей всех заинтересованных лиц или их представителей. 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В случае если собственник смежного земельного участка был извещен надлежащим образом о проведении согласования и не выразил свое согласие посредством подписания Акта согласования границ</w:t>
      </w:r>
      <w:r>
        <w:rPr>
          <w:rFonts w:ascii="Times New Roman" w:hAnsi="Times New Roman" w:cs="Times New Roman"/>
          <w:sz w:val="28"/>
          <w:szCs w:val="28"/>
        </w:rPr>
        <w:t xml:space="preserve"> либо не представил свои возражения в письменной форме с их обоснованием</w:t>
      </w:r>
      <w:r w:rsidRPr="000555B3">
        <w:rPr>
          <w:rFonts w:ascii="Times New Roman" w:hAnsi="Times New Roman" w:cs="Times New Roman"/>
          <w:sz w:val="28"/>
          <w:szCs w:val="28"/>
        </w:rPr>
        <w:t xml:space="preserve">, граница земельного участка также будет считаться согласованной. 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случае наличия у собственника смежного земельного участка возражений в акт согласования местоположения границ вносится запись об их содержании. В данном случае граница земельного участка не будет считаться согласованной. Представленные в письменной форме возражения прилагаются к межевому плану и являются его неотъемлемой частью. </w:t>
      </w:r>
    </w:p>
    <w:p w:rsidR="002276E0" w:rsidRPr="000555B3" w:rsidRDefault="002276E0" w:rsidP="0022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Споры, не урегулированные в результате согласования местоположения границ, в соответствии с Земельным кодексом Российской Федерации рассматриваются в судебном порядке.</w:t>
      </w:r>
    </w:p>
    <w:p w:rsidR="002276E0" w:rsidRPr="000555B3" w:rsidRDefault="002276E0" w:rsidP="002276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74" w:rsidRDefault="008D4E74"/>
    <w:sectPr w:rsidR="008D4E74" w:rsidSect="008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76E0"/>
    <w:rsid w:val="002276E0"/>
    <w:rsid w:val="008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2017-08-08T08:36:00Z</dcterms:created>
  <dcterms:modified xsi:type="dcterms:W3CDTF">2017-08-08T08:37:00Z</dcterms:modified>
</cp:coreProperties>
</file>