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926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Оформляем палисадники</w:t>
      </w:r>
    </w:p>
    <w:p w:rsidR="00293926" w:rsidRPr="00C80BAC" w:rsidRDefault="00293926" w:rsidP="002939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Управление Росреестра по Волгоградской области часто поступают</w:t>
      </w:r>
      <w:r w:rsidRPr="00C80BAC">
        <w:rPr>
          <w:rFonts w:ascii="Times New Roman" w:hAnsi="Times New Roman"/>
          <w:sz w:val="28"/>
          <w:szCs w:val="28"/>
        </w:rPr>
        <w:t xml:space="preserve"> обращения граждан</w:t>
      </w:r>
      <w:r>
        <w:rPr>
          <w:rFonts w:ascii="Times New Roman" w:hAnsi="Times New Roman"/>
          <w:sz w:val="28"/>
          <w:szCs w:val="28"/>
        </w:rPr>
        <w:t>, в которых</w:t>
      </w:r>
      <w:r w:rsidRPr="00C80BAC">
        <w:rPr>
          <w:rFonts w:ascii="Times New Roman" w:hAnsi="Times New Roman"/>
          <w:sz w:val="28"/>
          <w:szCs w:val="28"/>
        </w:rPr>
        <w:t xml:space="preserve"> содержится жалоба на установление соседями ограждений рядом  с их участком на землях общего пользования, так называемые «палисадники». Граждане задаются вопросом: «Законно ли это?», «Можно ли мне тоже сделать палисадник?».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Управление Росреестра по Волгоградской области разъясняет.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Для  размещения палисадника на прилегающей к земельному участку территории  собственнику или арендатору участка необходимо обратиться в орган местного самоуправления (районную администрацию по месту нахождения земельного участка) и заключить соглашение о закреплении данной территории для благоустройства.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При этом вопросы установки ограждений, доступа на участок,  озеленения участка, размещения на участке объектов благоустройства, таких как скамейки, малые архитектурные формы и иных разрешаются названным соглашением.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Также гражданин может обратиться в орган местного самоуправления (департамент муниципального имущества администрации Волгограда или районную администрацию муниципального образования) для предоставления  прилегающей к земельному участку территории в аренду или собственность.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>Если прилегающий участок  земель общего пользования не предоставлен гражданину, то его использование для размещения палисадника нарушает требования земельного законодательства</w:t>
      </w:r>
      <w:r>
        <w:rPr>
          <w:rFonts w:ascii="Times New Roman" w:hAnsi="Times New Roman"/>
          <w:sz w:val="28"/>
          <w:szCs w:val="28"/>
        </w:rPr>
        <w:t>, предусмотренные статьями 25 и 26 Земельного кодекса Российской Федерации</w:t>
      </w:r>
      <w:r w:rsidRPr="00C80BAC">
        <w:rPr>
          <w:rFonts w:ascii="Times New Roman" w:hAnsi="Times New Roman"/>
          <w:sz w:val="28"/>
          <w:szCs w:val="28"/>
        </w:rPr>
        <w:t>.</w:t>
      </w:r>
    </w:p>
    <w:p w:rsidR="00293926" w:rsidRPr="00C80BAC" w:rsidRDefault="00293926" w:rsidP="002939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AC">
        <w:rPr>
          <w:rFonts w:ascii="Times New Roman" w:hAnsi="Times New Roman"/>
          <w:sz w:val="28"/>
          <w:szCs w:val="28"/>
        </w:rPr>
        <w:t xml:space="preserve">Обращаем Ваше внимание на то, что размещение палисадника на прилегающей к земельному участку территории  земель общего </w:t>
      </w:r>
      <w:proofErr w:type="gramStart"/>
      <w:r w:rsidRPr="00C80BAC">
        <w:rPr>
          <w:rFonts w:ascii="Times New Roman" w:hAnsi="Times New Roman"/>
          <w:sz w:val="28"/>
          <w:szCs w:val="28"/>
        </w:rPr>
        <w:t>пользования</w:t>
      </w:r>
      <w:proofErr w:type="gramEnd"/>
      <w:r w:rsidRPr="00C80BAC">
        <w:rPr>
          <w:rFonts w:ascii="Times New Roman" w:hAnsi="Times New Roman"/>
          <w:sz w:val="28"/>
          <w:szCs w:val="28"/>
        </w:rPr>
        <w:t xml:space="preserve">  в отсутствие предусмотренных законом прав является основанием для проведения проверки и привлечения лица к административной ответственности по статье 7.1 Кодекса РФ об административных правонарушениях за самовольное занятие земельного участка. Сумма штрафа за данное нарушение составляет не менее пяти тысяч рублей.</w:t>
      </w:r>
    </w:p>
    <w:p w:rsidR="00293926" w:rsidRPr="00C80BAC" w:rsidRDefault="00293926" w:rsidP="00293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DE7" w:rsidRDefault="00CF6DE7"/>
    <w:sectPr w:rsidR="00CF6DE7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3926"/>
    <w:rsid w:val="00293926"/>
    <w:rsid w:val="00C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2021-03-05T11:42:00Z</dcterms:created>
  <dcterms:modified xsi:type="dcterms:W3CDTF">2021-03-05T11:42:00Z</dcterms:modified>
</cp:coreProperties>
</file>