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Style w:val="Strong"/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1"/>
        <w:jc w:val="both"/>
        <w:rPr>
          <w:sz w:val="28"/>
          <w:szCs w:val="28"/>
        </w:rPr>
      </w:pPr>
      <w:r>
        <w:rPr>
          <w:rStyle w:val="Strong"/>
          <w:b/>
          <w:bCs/>
          <w:sz w:val="28"/>
          <w:szCs w:val="28"/>
        </w:rPr>
        <w:t>Проактивное повышение выплат пенсионерам, достигшим 80 лет</w:t>
      </w:r>
    </w:p>
    <w:p>
      <w:pPr>
        <w:pStyle w:val="NormalWeb"/>
        <w:spacing w:before="280" w:after="280"/>
        <w:jc w:val="both"/>
        <w:rPr/>
      </w:pPr>
      <w:r>
        <w:rPr>
          <w:sz w:val="28"/>
          <w:szCs w:val="28"/>
        </w:rPr>
        <w:t xml:space="preserve">Как известно, пенсионеры, которым исполнилось 80 лет, имеют право на повышенную фиксированную выплату к страховой пенсии по старости. В этом году ее размер составляет 12 088,96 рублей.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5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b2c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9b2c9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b2c9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b2c9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nhideWhenUsed/>
    <w:rsid w:val="009b2c92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9b2c92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7"/>
    <w:qFormat/>
    <w:rsid w:val="004c0ec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4c0ec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753976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4c0ec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b2c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b2c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link w:val="aa"/>
    <w:rsid w:val="004c0eca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2020-01-13T05:25:00Z</dcterms:created>
  <dc:creator>044MatyushechkinaMS</dc:creator>
  <dc:language>ru-RU</dc:language>
  <cp:lastPrinted>2020-01-16T12:00:00Z</cp:lastPrinted>
  <dcterms:modified xsi:type="dcterms:W3CDTF">2021-02-25T15:37:30Z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