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99" w:rsidRPr="00495BB9" w:rsidRDefault="002E5499" w:rsidP="002E5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Жители Волгоградской области получили </w:t>
      </w:r>
    </w:p>
    <w:p w:rsidR="002E5499" w:rsidRPr="00495BB9" w:rsidRDefault="002E5499" w:rsidP="002E5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30,9 тыс. выписок о кадастровой стоимости</w:t>
      </w:r>
    </w:p>
    <w:p w:rsidR="002E5499" w:rsidRPr="00495BB9" w:rsidRDefault="002E5499" w:rsidP="002E5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E5499" w:rsidRPr="00495BB9" w:rsidRDefault="002E5499" w:rsidP="002E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Сведения о кадастровой стоимости объектов недвижимости, содержащиеся в реестре недвижимости, можно получить в Кадастровой палате по Волгоградской области. За шесть месяцев 2019 года волгоградцы получили более 30,9 тыс. выписок о кадастровой стоимости.</w:t>
      </w:r>
    </w:p>
    <w:p w:rsidR="002E5499" w:rsidRPr="00495BB9" w:rsidRDefault="002E5499" w:rsidP="002E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 xml:space="preserve">В выписке содержится вся необходимая информация о кадастровой стоимости объекта: ее величина (в том числе, на определенную дату), дата утверждения, реквизиты документа об утверждении, дата внесения сведений в реестр и прочее. Получить выписку о кадастровой стоимости можно несколькими способами: в электронном виде на сайте Росреестра (сервис «Получение сведений из ЕГРН») или обратившись лично в ближайший Многофункциональный центр (МФЦ). Если выписка будет заказана в электронном виде, срок предоставления сведений составит всего один рабочий день. Также время будет сэкономлено и в результате </w:t>
      </w:r>
      <w:proofErr w:type="gramStart"/>
      <w:r w:rsidRPr="00495BB9">
        <w:rPr>
          <w:rFonts w:ascii="Times New Roman" w:hAnsi="Times New Roman" w:cs="Times New Roman"/>
          <w:color w:val="000000"/>
          <w:sz w:val="28"/>
          <w:szCs w:val="28"/>
        </w:rPr>
        <w:t>отсутствия необходимости личного посещения пунктов приема документов</w:t>
      </w:r>
      <w:proofErr w:type="gramEnd"/>
      <w:r w:rsidRPr="00495BB9">
        <w:rPr>
          <w:rFonts w:ascii="Times New Roman" w:hAnsi="Times New Roman" w:cs="Times New Roman"/>
          <w:color w:val="000000"/>
          <w:sz w:val="28"/>
          <w:szCs w:val="28"/>
        </w:rPr>
        <w:t>. Кроме того, при подаче заявления в электронном виде электронная подпись заявителя не потребуется. Выписка предоставляется на бесплатной основе. Отметим, что сведения, представленные в виде электронного документа, заверяются электронной подписью должностного лица учреждения и имеют равную юридическую силу с документами на бумажном носителе.</w:t>
      </w:r>
    </w:p>
    <w:p w:rsidR="002E5499" w:rsidRPr="00495BB9" w:rsidRDefault="002E5499" w:rsidP="002E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напоминает, что в случае возникновения вопросов о порядке определения кадастровой стоимости, учреждение оказывает платные консультационные услуги. Стоимость устной консультации для физических и юридических лиц составляет 1020 рублей, с подготовкой письменной резолюции – 1430 рублей (срок подготовки резолюции 2-3 рабочих дня). С вопросами о предоставлении платных консультационных услуг необходимо обращаться по телефону: 8 (5442) 60-24-40 (доб. 2905).</w:t>
      </w:r>
    </w:p>
    <w:p w:rsidR="002E5499" w:rsidRPr="00495BB9" w:rsidRDefault="002E5499" w:rsidP="002E549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99"/>
    <w:rsid w:val="002E5499"/>
    <w:rsid w:val="00BC2DA1"/>
    <w:rsid w:val="00E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2019-08-06T06:00:00Z</dcterms:created>
  <dcterms:modified xsi:type="dcterms:W3CDTF">2019-08-06T06:00:00Z</dcterms:modified>
</cp:coreProperties>
</file>