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Style w:val="Style15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Web"/>
        <w:jc w:val="center"/>
        <w:rPr>
          <w:rStyle w:val="Style14"/>
          <w:b/>
          <w:b/>
          <w:i w:val="false"/>
          <w:i w:val="false"/>
          <w:sz w:val="28"/>
        </w:rPr>
      </w:pPr>
      <w:r>
        <w:rPr>
          <w:rStyle w:val="Style14"/>
          <w:b/>
          <w:i w:val="false"/>
          <w:sz w:val="28"/>
        </w:rPr>
        <w:t xml:space="preserve">14 ноября в Волгоградской области пройдет Единый день пенсионной грамотности 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sz w:val="28"/>
        </w:rPr>
      </w:pPr>
      <w:r>
        <w:rPr>
          <w:rStyle w:val="Texthighlight"/>
          <w:sz w:val="28"/>
        </w:rPr>
        <w:t xml:space="preserve">В этот день регион присоединится к всероссийской акции «Единый день пенсионной грамотности». </w:t>
      </w:r>
      <w:r>
        <w:rPr>
          <w:rStyle w:val="Style14"/>
          <w:i w:val="false"/>
          <w:sz w:val="28"/>
        </w:rPr>
        <w:t xml:space="preserve">9 год подряд одновременно во всех Отделениях ПФР и их территориальных органах специалисты встретятся со школьниками и студентами, чтобы познакомить их с современной российской пенсионной системой, </w:t>
      </w:r>
      <w:r>
        <w:rPr>
          <w:sz w:val="28"/>
        </w:rPr>
        <w:t xml:space="preserve">проведут экскурсии, мини-лекции и интерактивные игры. 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sz w:val="28"/>
        </w:rPr>
      </w:pPr>
      <w:r>
        <w:rPr>
          <w:sz w:val="28"/>
        </w:rPr>
        <w:t>Молодым людям покажут процессы обслуживания населения в клиентских службах, расскажут, как формируется пенсия, что такое СНИЛС, а также познакомят с современными программными комплексами и технологиями.</w:t>
      </w:r>
    </w:p>
    <w:p>
      <w:pPr>
        <w:pStyle w:val="NormalWeb"/>
        <w:spacing w:lineRule="auto" w:line="276" w:beforeAutospacing="0" w:before="0" w:after="280"/>
        <w:ind w:firstLine="708"/>
        <w:jc w:val="both"/>
        <w:rPr>
          <w:i/>
          <w:i/>
          <w:sz w:val="28"/>
        </w:rPr>
      </w:pPr>
      <w:r>
        <w:rPr>
          <w:rStyle w:val="Style14"/>
          <w:i w:val="false"/>
          <w:sz w:val="28"/>
        </w:rPr>
        <w:t>Уроки пенсионной грамотности будут проходить в учебных заведениях Волгоградской области до конца декабря 2019 года.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d41b96"/>
    <w:rPr>
      <w:i/>
      <w:iCs/>
    </w:rPr>
  </w:style>
  <w:style w:type="character" w:styleId="Strong">
    <w:name w:val="Strong"/>
    <w:basedOn w:val="DefaultParagraphFont"/>
    <w:uiPriority w:val="22"/>
    <w:qFormat/>
    <w:rsid w:val="00d41b96"/>
    <w:rPr>
      <w:b/>
      <w:bCs/>
    </w:rPr>
  </w:style>
  <w:style w:type="character" w:styleId="Style15">
    <w:name w:val="Интернет-ссылка"/>
    <w:basedOn w:val="DefaultParagraphFont"/>
    <w:rsid w:val="00d41b96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7"/>
    <w:qFormat/>
    <w:rsid w:val="00d41b9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9"/>
    <w:qFormat/>
    <w:rsid w:val="00d41b9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highlight" w:customStyle="1">
    <w:name w:val="text-highlight"/>
    <w:basedOn w:val="DefaultParagraphFont"/>
    <w:qFormat/>
    <w:rsid w:val="002d7a25"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8"/>
    <w:rsid w:val="00d41b9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b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a"/>
    <w:rsid w:val="00d41b9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2019-11-12T10:33:00Z</dcterms:created>
  <dc:creator>044MatyushechkinaMS</dc:creator>
  <dc:language>ru-RU</dc:language>
  <dcterms:modified xsi:type="dcterms:W3CDTF">2019-11-14T16:42:07Z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