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1" w:rsidRPr="002F4CE9" w:rsidRDefault="00012B91" w:rsidP="00012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Быстрый доступ к сведениям о недвижимости</w:t>
      </w:r>
    </w:p>
    <w:p w:rsidR="00012B91" w:rsidRPr="002F4CE9" w:rsidRDefault="00012B91" w:rsidP="0001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B91" w:rsidRPr="002F4CE9" w:rsidRDefault="00012B91" w:rsidP="0001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Филиал Кадастровой палаты по Волгоградской области напоминает, что для более оперативного и менее затратного способа получения сведений, содержащихся в Едином государственном реестре недвижимости (ЕГРН), Росреестром предусмотрен доступ к федеральной государственной информационной системе ведения ЕГРН (ФГИС ЕГРН).</w:t>
      </w:r>
    </w:p>
    <w:p w:rsidR="00012B91" w:rsidRPr="002F4CE9" w:rsidRDefault="00012B91" w:rsidP="0001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Эта услуга должна заинтересовать, прежде всего, тех, кто запрашивает большое количество информации об объектах недвижимого имущества, а именно кадастровых инженеров, управляющие компании, застройщиков, арбитражных управляющих.</w:t>
      </w:r>
    </w:p>
    <w:p w:rsidR="00012B91" w:rsidRPr="002F4CE9" w:rsidRDefault="00012B91" w:rsidP="0001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С помощью данного сервиса можно получать и просматривать общедоступные сведения по любому объекту недвижимости на всей территории России в режиме онлайн, узнавать информацию о собственниках, зарегистрированных арестах и других ограничениях прав, а также сведения о наличии судебных споров. При этом кроме просмотра сведений у пользователей есть возможность следить за изменениями, которые могут произойти с каждым объектом недвижимого имущества.</w:t>
      </w:r>
    </w:p>
    <w:p w:rsidR="00012B91" w:rsidRPr="002F4CE9" w:rsidRDefault="00012B91" w:rsidP="0001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Воспользоваться данной услугой можно при наличии ключа доступа, предоставление которого осуществляется в электронной форме посредством личного кабинета. Отметим, что ключ доступа предоставляется бесплатно, а тарифы на предоставление сведений с его помощью ниже, чем для сведений на бумажном носителе и зависят от количества объектов, в отношении которых будут запрошены сведения.</w:t>
      </w:r>
    </w:p>
    <w:p w:rsidR="00012B91" w:rsidRPr="002F4CE9" w:rsidRDefault="00012B91" w:rsidP="00012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Подробная инструкция по получению ключа доступа к ФГИС ЕГРН размещена на портале Росреестра (</w:t>
      </w:r>
      <w:hyperlink r:id="rId4" w:history="1">
        <w:r w:rsidRPr="002F4CE9">
          <w:rPr>
            <w:rFonts w:ascii="Times New Roman" w:hAnsi="Times New Roman" w:cs="Times New Roman"/>
            <w:color w:val="000000"/>
            <w:sz w:val="28"/>
            <w:szCs w:val="28"/>
          </w:rPr>
          <w:t>www.rosreestr.ru</w:t>
        </w:r>
      </w:hyperlink>
      <w:r w:rsidRPr="002F4CE9">
        <w:rPr>
          <w:rFonts w:ascii="Times New Roman" w:hAnsi="Times New Roman" w:cs="Times New Roman"/>
          <w:color w:val="000000"/>
          <w:sz w:val="28"/>
          <w:szCs w:val="28"/>
        </w:rPr>
        <w:t>) в разделе «Физическим лицам»/«Юридическим лицам» — «Получить сведения из ЕГРН» — «Получение ключа доступа к ФГИС ЕГРН».</w:t>
      </w:r>
    </w:p>
    <w:p w:rsidR="00012B91" w:rsidRPr="002F4CE9" w:rsidRDefault="00012B91" w:rsidP="00012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91"/>
    <w:rsid w:val="00012B91"/>
    <w:rsid w:val="000F7AF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2018-05-15T06:18:00Z</dcterms:created>
  <dcterms:modified xsi:type="dcterms:W3CDTF">2018-05-15T06:18:00Z</dcterms:modified>
</cp:coreProperties>
</file>