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9C" w:rsidRPr="00212488" w:rsidRDefault="00106D9C" w:rsidP="00106D9C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Кадастровая палата </w:t>
      </w:r>
      <w:proofErr w:type="gramStart"/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подвела результаты</w:t>
      </w:r>
      <w:proofErr w:type="gramEnd"/>
      <w:r w:rsidRPr="002124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мониторинга стоимости кадастровых работ</w:t>
      </w:r>
    </w:p>
    <w:p w:rsidR="00106D9C" w:rsidRPr="00212488" w:rsidRDefault="00106D9C" w:rsidP="00106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06D9C" w:rsidRPr="00212488" w:rsidRDefault="00106D9C" w:rsidP="00106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в сфере проведения кадастровых работ в 2018 году.</w:t>
      </w:r>
    </w:p>
    <w:p w:rsidR="00106D9C" w:rsidRPr="00212488" w:rsidRDefault="00106D9C" w:rsidP="00106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Так, 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не превышает 10 тыс. руб. Межевание участка большей площади обойдется заказчику в сумму до 15 тыс. руб.</w:t>
      </w:r>
    </w:p>
    <w:p w:rsidR="00106D9C" w:rsidRPr="00212488" w:rsidRDefault="00106D9C" w:rsidP="00106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Подготовка межевого плана при оформлении выдела в счет земельной доли будет стоить от 3,0 тыс. руб. до 11,8 тыс. руб., а подготовка проекта межевания - от 2,0 тыс. руб. до 20 тыс. руб.</w:t>
      </w:r>
    </w:p>
    <w:p w:rsidR="00106D9C" w:rsidRPr="00212488" w:rsidRDefault="00106D9C" w:rsidP="00106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Сроки исполнения кадастровых работ по земельным участкам колеблются в среднем от 8 до 45 дней и зависят от сложности выполнения.</w:t>
      </w:r>
    </w:p>
    <w:p w:rsidR="00106D9C" w:rsidRPr="00212488" w:rsidRDefault="00106D9C" w:rsidP="00106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Кадастровая палата по Волгоградской области обращает внимание на то, что стоимость кадастровых работ в отношении земельного участка варьируется в зависимости от вида работ, сложности рельефа, местоположения объекта, наличия споров и пересечений, природно-экологических особенностей территории.</w:t>
      </w:r>
    </w:p>
    <w:p w:rsidR="00106D9C" w:rsidRPr="00212488" w:rsidRDefault="00106D9C" w:rsidP="00106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Кадастровые работы в отношении объектов капитального строительства площадью не более 100 кв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.м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 обойдутся заказчику в сумму от 3,2 тыс. руб. до 7 тыс. руб. Если площадь здания больше, стоимость работ может достигать 10,5 тыс. руб.</w:t>
      </w:r>
    </w:p>
    <w:p w:rsidR="00106D9C" w:rsidRPr="00212488" w:rsidRDefault="00106D9C" w:rsidP="00106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Стоимость кадастровых работ для помещений площадью менее 100 кв. м варьируется от 2,2 тыс. руб. до 6,5 тыс. руб. Средняя стоимость кадастровых работ для помещений большей площади составляет не более 10 тыс. руб.</w:t>
      </w:r>
    </w:p>
    <w:p w:rsidR="00106D9C" w:rsidRPr="00212488" w:rsidRDefault="00106D9C" w:rsidP="00106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плана одновременно.</w:t>
      </w:r>
    </w:p>
    <w:p w:rsidR="00106D9C" w:rsidRPr="00212488" w:rsidRDefault="00106D9C" w:rsidP="00106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Стоит обратить внимание, что кадастровые работы проводит кадастровый инженер, выбрать которого можно в реестре кадастровых инженеров, который размещен на официальном сайте Росреестра - https://rosreestr.ru/wps/portal/ais_rki. В нем приведены сведения </w:t>
      </w:r>
      <w:proofErr w:type="gramStart"/>
      <w:r w:rsidRPr="00212488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212488">
        <w:rPr>
          <w:rFonts w:ascii="Times New Roman" w:hAnsi="Times New Roman" w:cs="Times New Roman"/>
          <w:color w:val="333333"/>
          <w:sz w:val="28"/>
          <w:szCs w:val="28"/>
        </w:rPr>
        <w:t xml:space="preserve"> всех кадастровых инженерах и качестве их работ.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9C"/>
    <w:rsid w:val="00106D9C"/>
    <w:rsid w:val="001A2298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2019-02-25T09:35:00Z</dcterms:created>
  <dcterms:modified xsi:type="dcterms:W3CDTF">2019-02-25T09:35:00Z</dcterms:modified>
</cp:coreProperties>
</file>