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Электронная трудовая книжка. Что делать, если не успел? </w:t>
        <w:br/>
        <w:br/>
        <w:t>До 31 декабря 2020 года работающие граждане должны были выбрать форму ведения трудовой книжки. На выбор россиянам предлагается два варианта: электронная трудовая книжка или сохранение старой формы –  бумажная.</w:t>
        <w:br/>
        <w:br/>
        <w:t xml:space="preserve">Что делать если вы по каким-то причинам не смогли подать заявление до конца 2020 года? 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Закон гласит, что лица, не имевшие возможности по 31 декабря 2020 года включительно подать работодателю одно из письменных заявлений по форме ведения трудовой книжки,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</w:t>
        <w:br/>
        <w:br/>
        <w:t xml:space="preserve">К таким лицам относятся все, кто в силу разных причин (больничного, отпуска, отстранения от работы и пр.) не исполняли свои трудовые обязанности и не имели возможности подать данное заявление. </w:t>
        <w:br/>
        <w:t xml:space="preserve">Так же заявление о форме ведения трудовой книжки подают лица, которые уже имеют трудовую книжку, но не работали во втором полугодии 2020 года. При трудоустройстве в 2021 году они выбирают форму ведения трудовой книжке. </w:t>
        <w:br/>
        <w:br/>
        <w:t>Напомним, что всем гражданам России, которые впервые трудоустраиваются в 2021 году,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трудовая книжка автоматически ведется в электронном виде. </w:t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2021-02-03T08:53:00Z</dcterms:created>
  <dc:creator>Пользователь</dc:creator>
  <dc:language>ru-RU</dc:language>
  <cp:lastModifiedBy>Пользователь</cp:lastModifiedBy>
  <dcterms:modified xsi:type="dcterms:W3CDTF">2021-02-03T08:54:00Z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