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MyriadPro-BoldCond" w:hAnsi="MyriadPro-BoldCond"/>
          <w:b/>
          <w:color w:val="00A6E6"/>
          <w:sz w:val="32"/>
          <w:szCs w:val="24"/>
          <w:lang w:eastAsia="ru-RU"/>
        </w:rPr>
        <w:t>П</w:t>
      </w:r>
      <w:r>
        <w:rPr>
          <w:rFonts w:ascii="MyriadPro-BoldCond" w:hAnsi="MyriadPro-BoldCond"/>
          <w:b/>
          <w:color w:val="00A6E6"/>
          <w:sz w:val="32"/>
        </w:rPr>
        <w:t>РОАКТИВНОЕ ОФОРМЛЕНИЕ МАТЕРИНСКОГО КАПИТАЛА</w:t>
      </w:r>
    </w:p>
    <w:p>
      <w:pPr>
        <w:pStyle w:val="Normal"/>
        <w:spacing w:before="0" w:after="200"/>
        <w:jc w:val="left"/>
        <w:rPr/>
      </w:pPr>
      <w:r>
        <w:rPr>
          <w:rFonts w:ascii="MyriadPro-Regular" w:hAnsi="MyriadPro-Regular"/>
          <w:color w:val="000000"/>
          <w:sz w:val="28"/>
        </w:rPr>
        <w:t>С 15 апреля 2020 года серти фикат на материнский капитал оформляется семье автоматически. Информация о предоставлении материнского капитала направляется в личный кабинет владельца сертификата на сайте Пенсионного фонда России или портале Госуслуг.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yriadPro-BoldCond">
    <w:charset w:val="cc"/>
    <w:family w:val="roman"/>
    <w:pitch w:val="variable"/>
  </w:font>
  <w:font w:name="MyriadPro-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34416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4416e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4416e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Texthighlight" w:customStyle="1">
    <w:name w:val="text-highlight"/>
    <w:basedOn w:val="DefaultParagraphFont"/>
    <w:qFormat/>
    <w:rsid w:val="0034416e"/>
    <w:rPr/>
  </w:style>
  <w:style w:type="character" w:styleId="ListLabel1">
    <w:name w:val="ListLabel 1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441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e3a4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2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2021-02-15T06:22:00Z</dcterms:created>
  <dc:creator>Пользователь</dc:creator>
  <dc:language>ru-RU</dc:language>
  <dcterms:modified xsi:type="dcterms:W3CDTF">2021-02-25T15:28:46Z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