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74" w:rsidRDefault="00C65B74" w:rsidP="00F151A0">
      <w:pPr>
        <w:pStyle w:val="ConsPlusTitle"/>
        <w:jc w:val="center"/>
        <w:outlineLvl w:val="2"/>
      </w:pPr>
      <w:bookmarkStart w:id="0" w:name="_GoBack"/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bookmarkEnd w:id="0"/>
    <w:p w:rsidR="00C65B74" w:rsidRDefault="00C65B74" w:rsidP="00F151A0">
      <w:pPr>
        <w:pStyle w:val="ConsPlusTitle"/>
        <w:jc w:val="center"/>
        <w:outlineLvl w:val="2"/>
      </w:pPr>
    </w:p>
    <w:p w:rsidR="00C65B74" w:rsidRDefault="00C65B74" w:rsidP="00F151A0">
      <w:pPr>
        <w:pStyle w:val="ConsPlusTitle"/>
        <w:jc w:val="center"/>
        <w:outlineLvl w:val="2"/>
      </w:pPr>
      <w:r>
        <w:t xml:space="preserve"> </w:t>
      </w:r>
    </w:p>
    <w:p w:rsidR="00F151A0" w:rsidRDefault="00F151A0" w:rsidP="00F151A0">
      <w:pPr>
        <w:pStyle w:val="ConsPlusTitle"/>
        <w:jc w:val="center"/>
        <w:outlineLvl w:val="2"/>
      </w:pPr>
      <w:r>
        <w:t>Срок предоставления государственной услуги, срок</w:t>
      </w:r>
    </w:p>
    <w:p w:rsidR="00F151A0" w:rsidRDefault="00F151A0" w:rsidP="00F151A0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F151A0" w:rsidRDefault="00F151A0" w:rsidP="00F151A0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F151A0" w:rsidRDefault="00F151A0" w:rsidP="00F151A0">
      <w:pPr>
        <w:pStyle w:val="ConsPlusTitle"/>
        <w:jc w:val="center"/>
      </w:pPr>
      <w:r>
        <w:t>предоставления государственной услуги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r>
        <w:t>11. 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законом N 143-ФЗ &lt;2&gt;, - справки о государственной регистрации акта гражданского состояния) установленной формы, которая утверждена приказом Минюста России от 01.10.2018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 52299)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&lt;2&gt; Пункты 2 и 3 статьи 9, пункт 1 статьи 20 Федерального закона N 143-ФЗ.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bookmarkStart w:id="1" w:name="Par142"/>
      <w:bookmarkEnd w:id="1"/>
      <w:r>
        <w:t>12.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статьей 26 Федерального закона N 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 xml:space="preserve">13. Государственная регистрация расторжения брака и выдача заявителю </w:t>
      </w:r>
      <w:r>
        <w:lastRenderedPageBreak/>
        <w:t>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(статья 33 Федерального закона N 143-ФЗ), или по заявлению одного из супругов, предусмотренных статьей 34 Федерального закона N 143-ФЗ,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14.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15.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Срок предоставления государственной услуги для рассмотрения заявления о перемене имени, установленный Федеральным законом N 143-ФЗ &lt;3&gt;,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&lt;3&gt; Пункт 2 статьи 60 Федерального закона N 143-ФЗ.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r>
        <w:t>16.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17. 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18.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19. 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 котором хранится запись акта гражданского состояния на бумажном носителе, выдается в день обращения заявителя при условии представления всех необходимых документов &lt;4&gt;.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&lt;4&gt; Утрачивает силу со дня вступления в силу абзаца первого подпункта "а" пункта 6 статьи 1 Федерального закона от 23.06.2016 N 219-ФЗ "О внесении изменений в Федеральный закон "Об актах гражданского состояния".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r>
        <w:t xml:space="preserve">Повторное свидетельство (справка) о государственной регистрации акта гражданского </w:t>
      </w:r>
      <w:r>
        <w:lastRenderedPageBreak/>
        <w:t>состояния в случае личного обращения заявителя в орган, предоставляющий государственную услугу, по месту жительства или пребывания лица выдается в день обращения на основании записи акта гражданского состояния, содержащейся в ФГИС "ЕГР ЗАГС" &lt;5&gt;.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&lt;5&gt; Вступает в силу со дня вступления в силу абзаца первого подпункта "а" пункта 6 статьи 1 Федерального закона от 23.06.2016 N 219-ФЗ "О внесении изменений в Федеральный закон "Об актах гражданского состояния".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r>
        <w:t>Поступивший в орган, предоставляющий государственную услугу, письменный запрос заявителя о высылке повторного свидетельства рассматривается в течение 30 дней &lt;6&gt;.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>&lt;6&gt; Утрачивает силу со дня вступления в силу абзаца первого подпункта "а" пункта 6 статьи 1 Федерального закона от 23.06.2016 N 219-ФЗ "О внесении изменений в Федеральный закон "Об актах гражданского состояния".</w:t>
      </w:r>
    </w:p>
    <w:p w:rsidR="00F151A0" w:rsidRDefault="00F151A0" w:rsidP="00F151A0">
      <w:pPr>
        <w:pStyle w:val="ConsPlusNormal"/>
        <w:jc w:val="both"/>
      </w:pPr>
    </w:p>
    <w:p w:rsidR="00F151A0" w:rsidRDefault="00F151A0" w:rsidP="00F151A0">
      <w:pPr>
        <w:pStyle w:val="ConsPlusNormal"/>
        <w:ind w:firstLine="540"/>
        <w:jc w:val="both"/>
      </w:pPr>
      <w:r>
        <w:t>20. Выдача заявителю извещения об отказе в государственной регистрации акта гражданского состояния, извещения в выдаче документа о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</w:t>
      </w:r>
    </w:p>
    <w:p w:rsidR="00F151A0" w:rsidRDefault="00F151A0" w:rsidP="00F151A0">
      <w:pPr>
        <w:pStyle w:val="ConsPlusNormal"/>
        <w:spacing w:before="240"/>
        <w:ind w:firstLine="540"/>
        <w:jc w:val="both"/>
      </w:pPr>
      <w:r>
        <w:t xml:space="preserve">21. Сроки прохождения отдельных административных процедур предоставления государственной услуги приведены в </w:t>
      </w:r>
      <w:hyperlink w:anchor="Par487" w:tooltip="III. Состав, последовательность и сроки выполнения" w:history="1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регламента.</w:t>
      </w:r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C65B74" w:rsidRDefault="00C65B74" w:rsidP="00C65B74">
      <w:pPr>
        <w:pStyle w:val="ConsPlusTitle"/>
        <w:jc w:val="center"/>
      </w:pPr>
      <w:r>
        <w:t>Извлечение из Административного регламента</w:t>
      </w:r>
    </w:p>
    <w:p w:rsidR="00C65B74" w:rsidRDefault="00C65B74" w:rsidP="00C65B74">
      <w:pPr>
        <w:pStyle w:val="ConsPlusTitle"/>
        <w:jc w:val="center"/>
      </w:pPr>
      <w:r>
        <w:t>Министерства иностранных дел Российской Федерации</w:t>
      </w:r>
    </w:p>
    <w:p w:rsidR="00C65B74" w:rsidRDefault="00C65B74" w:rsidP="00C65B74">
      <w:pPr>
        <w:pStyle w:val="ConsPlusTitle"/>
        <w:jc w:val="center"/>
      </w:pPr>
      <w:r>
        <w:t>и Министерства юстиции Российской Федерации</w:t>
      </w:r>
    </w:p>
    <w:p w:rsidR="00C65B74" w:rsidRDefault="00C65B74" w:rsidP="00C65B74">
      <w:pPr>
        <w:pStyle w:val="ConsPlusTitle"/>
        <w:jc w:val="center"/>
      </w:pPr>
      <w:r>
        <w:t xml:space="preserve">по предоставлению государственной услуги </w:t>
      </w:r>
      <w:r w:rsidRPr="00C65B74">
        <w:t>по истребованию личных документов</w:t>
      </w:r>
    </w:p>
    <w:p w:rsidR="00C65B74" w:rsidRDefault="00C65B74" w:rsidP="00C65B74">
      <w:pPr>
        <w:pStyle w:val="ConsPlusTitle"/>
        <w:jc w:val="center"/>
      </w:pPr>
    </w:p>
    <w:p w:rsidR="00C65B74" w:rsidRPr="00C65B74" w:rsidRDefault="00C65B74" w:rsidP="00C65B74">
      <w:pPr>
        <w:pStyle w:val="ConsPlusTitle"/>
        <w:jc w:val="center"/>
      </w:pPr>
    </w:p>
    <w:p w:rsidR="00C65B74" w:rsidRDefault="00C65B74" w:rsidP="00C65B74">
      <w:pPr>
        <w:pStyle w:val="ConsPlusNormal"/>
        <w:jc w:val="center"/>
        <w:outlineLvl w:val="2"/>
      </w:pPr>
      <w:r>
        <w:t>Срок предоставления государственной услуги, срок</w:t>
      </w:r>
    </w:p>
    <w:p w:rsidR="00C65B74" w:rsidRDefault="00C65B74" w:rsidP="00C65B74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C65B74" w:rsidRDefault="00C65B74" w:rsidP="00C65B74">
      <w:pPr>
        <w:pStyle w:val="ConsPlusNormal"/>
        <w:jc w:val="center"/>
      </w:pPr>
      <w:r>
        <w:t>предоставления государственной услуги</w:t>
      </w:r>
    </w:p>
    <w:p w:rsidR="00C65B74" w:rsidRDefault="00C65B74" w:rsidP="00C65B74">
      <w:pPr>
        <w:pStyle w:val="ConsPlusNormal"/>
        <w:jc w:val="center"/>
      </w:pPr>
    </w:p>
    <w:p w:rsidR="00C65B74" w:rsidRDefault="00C65B74" w:rsidP="00C65B74">
      <w:pPr>
        <w:pStyle w:val="ConsPlusNormal"/>
        <w:ind w:firstLine="540"/>
        <w:jc w:val="both"/>
      </w:pPr>
      <w:r>
        <w:t>14. Срок предоставления государственной услуги при истребовании документов с территории иностранного государства, с учетом обращения в компетентные органы иностранного государства, не должен превышать 6-ти месяцев со дня регистрации в Департаменте МИД России, Департаменте Минюста России, территориальном органе Минюста России, органе ЗАГС всех надлежащим образом оформленных документов.</w:t>
      </w:r>
    </w:p>
    <w:p w:rsidR="00C65B74" w:rsidRDefault="00C65B74" w:rsidP="00C65B74">
      <w:pPr>
        <w:pStyle w:val="ConsPlusNormal"/>
        <w:spacing w:before="220"/>
        <w:ind w:firstLine="540"/>
        <w:jc w:val="both"/>
      </w:pPr>
      <w:r>
        <w:t xml:space="preserve">Срок предоставления государственной услуги при истребовании документов из </w:t>
      </w:r>
      <w:r>
        <w:lastRenderedPageBreak/>
        <w:t>Российской Федерации, с учетом обращения в соответствующие архивные органы Российской Федерации, не должен превышать 4-х месяцев со дня регистрации в Департаменте МИД России, Департаменте Минюста России всех надлежащим образом оформленных документов.</w:t>
      </w:r>
    </w:p>
    <w:p w:rsidR="00C65B74" w:rsidRDefault="00C65B74" w:rsidP="00C65B74">
      <w:pPr>
        <w:pStyle w:val="ConsPlusNormal"/>
        <w:spacing w:before="220"/>
        <w:ind w:firstLine="540"/>
        <w:jc w:val="both"/>
      </w:pPr>
      <w:r>
        <w:t xml:space="preserve">В случае неполучения </w:t>
      </w:r>
      <w:proofErr w:type="spellStart"/>
      <w:r>
        <w:t>истребуемых</w:t>
      </w:r>
      <w:proofErr w:type="spellEnd"/>
      <w:r>
        <w:t xml:space="preserve"> документов, утери документов срок продлевается руководителем Департамента МИД России, Департамента Минюста России на 3 месяца.</w:t>
      </w:r>
    </w:p>
    <w:p w:rsidR="00C65B74" w:rsidRDefault="00C65B74" w:rsidP="00C65B74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- 15 рабочих дней со дня поступления в Департамент МИД России, Департамент Минюста России, консульское учреждение, территориальный орган Минюста России или орган ЗАГС истребованного документа.</w:t>
      </w:r>
    </w:p>
    <w:p w:rsidR="00C65B74" w:rsidRDefault="00C65B74" w:rsidP="00F151A0">
      <w:pPr>
        <w:pStyle w:val="ConsPlusNormal"/>
        <w:spacing w:before="240"/>
        <w:ind w:firstLine="540"/>
        <w:jc w:val="both"/>
      </w:pPr>
    </w:p>
    <w:p w:rsidR="00FD0030" w:rsidRDefault="00C65B74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4"/>
    <w:rsid w:val="008A1D84"/>
    <w:rsid w:val="00C65B74"/>
    <w:rsid w:val="00D06E33"/>
    <w:rsid w:val="00DE658D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C607-E13B-4E66-8172-CE39F3C4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2019-04-05T13:45:00Z</dcterms:created>
  <dcterms:modified xsi:type="dcterms:W3CDTF">2019-04-06T06:39:00Z</dcterms:modified>
</cp:coreProperties>
</file>