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7" w:rsidRPr="000555B3" w:rsidRDefault="00855CA7" w:rsidP="00855C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Две услуги - по одному заявлению 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Возможность одним заявлением поставить на кадастровый учет недвижимость и зарегистрировать на нее права появилась у граждан с января 2017 года - после вступления в силу нового Федерального закона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от 13.07.2015 (далее – Закон)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555B3">
        <w:rPr>
          <w:rFonts w:ascii="Times New Roman" w:hAnsi="Times New Roman" w:cs="Times New Roman"/>
          <w:sz w:val="28"/>
          <w:szCs w:val="28"/>
        </w:rPr>
        <w:t xml:space="preserve">аконом предусмотрено несколько случаев подачи документов в порядке «единой процедуры» в связи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>: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созданием объекта недвижимости, за исключением случаев, если государственный кадастровый учет осуществляется на основании разрешения на ввод объекта капитального строительства в эксплуатацию, представленного органом государственной власти, органом местного самоуправления;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образованием объекта недвижимости;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прекращением существования объекта недвижимости, права на который зарегистрированы в Едином государственном реестре недвижимости;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образованием или прекращением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регистрации.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«</w:t>
      </w:r>
      <w:hyperlink r:id="rId4" w:tooltip="Единая процедура" w:history="1">
        <w:r w:rsidRPr="000555B3">
          <w:rPr>
            <w:rFonts w:ascii="Times New Roman" w:hAnsi="Times New Roman" w:cs="Times New Roman"/>
            <w:sz w:val="28"/>
            <w:szCs w:val="28"/>
          </w:rPr>
          <w:t>Единая процедура</w:t>
        </w:r>
      </w:hyperlink>
      <w:r w:rsidRPr="000555B3">
        <w:rPr>
          <w:rFonts w:ascii="Times New Roman" w:hAnsi="Times New Roman" w:cs="Times New Roman"/>
          <w:sz w:val="28"/>
          <w:szCs w:val="28"/>
        </w:rPr>
        <w:t>» сводит получение госуслуг Росреестра к формату «одного окна», поскольку подать нужно только одно заявление на государственный кадастровый учет и государственную регистрацию прав, и в течение 10 дней будут выполнены одновременно и кадастровый учет, и регистрация прав. При подаче документов через МФЦ срок увеличится на 2 рабочих дня.</w:t>
      </w:r>
    </w:p>
    <w:p w:rsidR="00855CA7" w:rsidRPr="000555B3" w:rsidRDefault="00855CA7" w:rsidP="0085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Как сообщат Региональная Кадастровая палата - в Волгоградской области в июне 2017г. принято 1939 заявлений об осуществления кадастрового учета и (или) регистрации прав по «</w:t>
      </w:r>
      <w:hyperlink r:id="rId5" w:tooltip="Единая процедура" w:history="1">
        <w:r w:rsidRPr="000555B3">
          <w:rPr>
            <w:rFonts w:ascii="Times New Roman" w:hAnsi="Times New Roman" w:cs="Times New Roman"/>
            <w:sz w:val="28"/>
            <w:szCs w:val="28"/>
          </w:rPr>
          <w:t>Единой процедуре</w:t>
        </w:r>
      </w:hyperlink>
      <w:r w:rsidRPr="000555B3">
        <w:rPr>
          <w:rFonts w:ascii="Times New Roman" w:hAnsi="Times New Roman" w:cs="Times New Roman"/>
          <w:sz w:val="28"/>
          <w:szCs w:val="28"/>
        </w:rPr>
        <w:t>», что на 24,6 % больше по сравнению с маем (1556).</w:t>
      </w:r>
    </w:p>
    <w:p w:rsidR="00855CA7" w:rsidRPr="000555B3" w:rsidRDefault="00855CA7" w:rsidP="00855CA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t>Обратиться с заявлением по «</w:t>
      </w:r>
      <w:hyperlink r:id="rId6" w:tooltip="Единая процедура" w:history="1">
        <w:r w:rsidRPr="000555B3">
          <w:rPr>
            <w:rFonts w:ascii="Times New Roman" w:hAnsi="Times New Roman" w:cs="Times New Roman"/>
            <w:color w:val="auto"/>
            <w:sz w:val="28"/>
            <w:szCs w:val="28"/>
          </w:rPr>
          <w:t>Единой процедуре</w:t>
        </w:r>
      </w:hyperlink>
      <w:r w:rsidRPr="000555B3">
        <w:rPr>
          <w:rFonts w:ascii="Times New Roman" w:hAnsi="Times New Roman" w:cs="Times New Roman"/>
          <w:color w:val="auto"/>
          <w:sz w:val="28"/>
          <w:szCs w:val="28"/>
        </w:rPr>
        <w:t>» можно в любое из отделений МФЦ на территории Волгоградской области, в офисы Кадастровой палата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color w:val="auto"/>
          <w:sz w:val="28"/>
          <w:szCs w:val="28"/>
        </w:rPr>
        <w:t>либо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портале Росреестра</w:t>
      </w:r>
      <w:r w:rsidRPr="00055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CA7" w:rsidRDefault="00855CA7" w:rsidP="00855C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CA7"/>
    <w:rsid w:val="00855CA7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ovo.bezformata.ru/word/edinaya-protcedura/11163449/" TargetMode="External"/><Relationship Id="rId5" Type="http://schemas.openxmlformats.org/officeDocument/2006/relationships/hyperlink" Target="http://volovo.bezformata.ru/word/edinaya-protcedura/11163449/" TargetMode="External"/><Relationship Id="rId4" Type="http://schemas.openxmlformats.org/officeDocument/2006/relationships/hyperlink" Target="http://volovo.bezformata.ru/word/edinaya-protcedura/11163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2017-08-08T08:39:00Z</dcterms:created>
  <dcterms:modified xsi:type="dcterms:W3CDTF">2017-08-08T08:39:00Z</dcterms:modified>
</cp:coreProperties>
</file>