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Когда волгоградцы получат пенсию за май 2020 года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Приближаются майские праздники, поэтому выплата пенсий и других социальных выплат за выходные и праздничные дни в мае 2020 года жителям региона будет осуществлена досрочно.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случае получения пенсии в первой декаде месяца через Волгоградское отделение № 8621 ПАО «Сбербанк России» пенсия будет перечисляться  начиная с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30 апреля 2020 года.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Доставка пенсий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структурными подразделениями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«Почта России»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 май 2020 года будет осуществляться по установленному графику, начиная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 2 мая 2020 года с учетом выходных дней отделений почтовой связи.                                   </w:t>
        <w:b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Далее выплата и доставка пенсий и иных социальных выплат будет производиться в соответствии с графиком доставки.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сегодняшний день </w:t>
      </w:r>
      <w:r>
        <w:rPr>
          <w:rStyle w:val="Style16"/>
          <w:rFonts w:cs="Times New Roman" w:ascii="Times New Roman" w:hAnsi="Times New Roman"/>
          <w:i w:val="false"/>
          <w:sz w:val="24"/>
          <w:szCs w:val="24"/>
        </w:rPr>
        <w:t>в Волгоградской области проживает свыше 770 тысяч получателей пенсий, 34 %  которых получают пенсию в учреждениях почтовой связи.</w:t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b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1606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31606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606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1606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31606a"/>
    <w:rPr>
      <w:b/>
      <w:bCs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31606a"/>
    <w:rPr>
      <w:rFonts w:ascii="Tahoma" w:hAnsi="Tahoma" w:cs="Tahoma"/>
      <w:sz w:val="16"/>
      <w:szCs w:val="16"/>
    </w:rPr>
  </w:style>
  <w:style w:type="character" w:styleId="Style13" w:customStyle="1">
    <w:name w:val="Интернет-ссылка"/>
    <w:basedOn w:val="DefaultParagraphFont"/>
    <w:unhideWhenUsed/>
    <w:rsid w:val="0031606a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31606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31606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Выделение"/>
    <w:basedOn w:val="DefaultParagraphFont"/>
    <w:uiPriority w:val="20"/>
    <w:qFormat/>
    <w:rsid w:val="000915e6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88377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rsid w:val="0031606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rsid w:val="0088377d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883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837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160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160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сновной текст с отступом"/>
    <w:basedOn w:val="Normal"/>
    <w:rsid w:val="0031606a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2020-04-27T06:52:00Z</dcterms:created>
  <dc:creator>044MatyushechkinaMS</dc:creator>
  <dc:language>ru-RU</dc:language>
  <dcterms:modified xsi:type="dcterms:W3CDTF">2020-05-15T14:10:54Z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