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</w:t>
      </w:r>
      <w:r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>Дополнительное ежемесячное материальное обеспечение</w:t>
      </w:r>
    </w:p>
    <w:p>
      <w:pPr>
        <w:pStyle w:val="Normal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С 1 мая 2005 года дополнительное ежемесячное материальное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обеспечение (ДЕМО) указом Президента РФ от 30 марта 2005 г. №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363 «О мерах по улучшению материального положения некоторых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категорий граждан РФ в связи с 60-летием Победы в Великой</w:t>
      </w:r>
    </w:p>
    <w:p>
      <w:pPr>
        <w:pStyle w:val="Normal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669A"/>
          <w:sz w:val="28"/>
          <w:szCs w:val="28"/>
        </w:rPr>
        <w:t>Отечественной войне 1941-1945 годов» установлено:</w:t>
      </w:r>
    </w:p>
    <w:p>
      <w:pPr>
        <w:pStyle w:val="Normal"/>
        <w:rPr/>
      </w:pPr>
      <w:r>
        <w:rPr>
          <w:rFonts w:ascii="LiberationSans-Bold" w:hAnsi="LiberationSans-Bold"/>
          <w:b/>
          <w:color w:val="9A0000"/>
          <w:sz w:val="26"/>
        </w:rPr>
        <w:t>в размере 1 000 рублей:</w:t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инвалидам Великой Отечественной войны;</w:t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участникам Великой Отечественной войны из числа лиц, указанных в подпунктах «а» – «ж» и «и» подпункта 1 пункта 1 статьи 2 Федерального закона от 12 января 1995 года № 5-ФЗ «О ветеранах» ;</w:t>
      </w:r>
    </w:p>
    <w:p>
      <w:pPr>
        <w:pStyle w:val="Normal"/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бывшим несовершеннолетним узникам концлагерей, гетто и иных мест принудительного содержания, созданных фашистами и их союзниками в период Второй мировой войны.</w:t>
      </w:r>
    </w:p>
    <w:p>
      <w:pPr>
        <w:pStyle w:val="Normal"/>
        <w:jc w:val="left"/>
        <w:rPr/>
      </w:pPr>
      <w:r>
        <w:rPr>
          <w:rFonts w:ascii="LiberationSans-Bold" w:hAnsi="LiberationSans-Bold"/>
          <w:b/>
          <w:color w:val="9A0000"/>
          <w:sz w:val="26"/>
        </w:rPr>
        <w:t>в размере 500 рублей: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вдовам военнослужащих, погибших в период войны с Финляндией, Великой Отечественной войны, войны с Японией, вдовам умерших инвалидов Великой Отечественной войны;</w:t>
      </w:r>
    </w:p>
    <w:p>
      <w:pPr>
        <w:pStyle w:val="Normal"/>
        <w:spacing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- лицам, награжденным знаком «Житель блокадного Ленинграда»;</w:t>
      </w:r>
    </w:p>
    <w:p>
      <w:pPr>
        <w:pStyle w:val="Normal"/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- бывшим совершеннолетним узникам нацистских концлагерей, тюрем и гетто.</w:t>
      </w:r>
    </w:p>
    <w:p>
      <w:pPr>
        <w:pStyle w:val="Normal"/>
        <w:spacing w:before="0" w:after="0"/>
        <w:rPr>
          <w:color w:val="000000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/>
          <w:color w:val="000000"/>
          <w:sz w:val="28"/>
          <w:szCs w:val="28"/>
        </w:rPr>
        <w:t>С</w:t>
      </w:r>
      <w:r>
        <w:rPr>
          <w:rFonts w:ascii="Arial" w:hAnsi="Arial"/>
          <w:color w:val="000000"/>
          <w:sz w:val="28"/>
          <w:szCs w:val="28"/>
        </w:rPr>
        <w:t xml:space="preserve"> 1 сентября 2005 года указом Президента РФ от 1 августа 2005 г. № 887 «О мерах по улучшению материального положения инвалидов вследствие военной травмы» установлено ДЕМО </w:t>
      </w:r>
      <w:r>
        <w:rPr>
          <w:rFonts w:ascii="Arial" w:hAnsi="Arial"/>
          <w:b/>
          <w:color w:val="9A0000"/>
          <w:sz w:val="28"/>
          <w:szCs w:val="28"/>
        </w:rPr>
        <w:t xml:space="preserve">в размере 1 000 рублей </w:t>
      </w:r>
      <w:r>
        <w:rPr>
          <w:rFonts w:ascii="Arial" w:hAnsi="Arial"/>
          <w:color w:val="000000"/>
          <w:sz w:val="28"/>
          <w:szCs w:val="28"/>
        </w:rPr>
        <w:t>для инвалидов вследствие военной травмы за исключением граждан, которые уже получают ДЕМО в соответствии с Указом Президента РФ от 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</w:t>
      </w:r>
      <w:r>
        <w:rPr>
          <w:rFonts w:ascii="Arial" w:hAnsi="Arial"/>
          <w:color w:val="000000"/>
          <w:sz w:val="28"/>
          <w:szCs w:val="28"/>
        </w:rPr>
        <w:t>Не имеет значения, в период какой военной и приравненной к ней службы гражданин стал инвалидом вследствие военной травмы и связана ли указанная причина инвалидности с прохождением военной и приравненной службы в «горячих» точках либо исполнением других служебных обязанностей. Главное, чтобы в действующем документе учреждения медико-социальной экспертизы (в справке ВТЭК, в справке МСЭ) была указана причина инвалидности – «военная травма». Также не имеет значения, в какие годы получена эта</w:t>
      </w:r>
      <w:r>
        <w:rPr>
          <w:rFonts w:ascii="Arial" w:hAnsi="Arial"/>
          <w:b/>
          <w:color w:val="00669A"/>
          <w:sz w:val="28"/>
          <w:szCs w:val="28"/>
        </w:rPr>
        <w:t xml:space="preserve"> инвалидность.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>
        <w:rPr>
          <w:rFonts w:ascii="Arial" w:hAnsi="Arial"/>
          <w:sz w:val="28"/>
          <w:szCs w:val="28"/>
        </w:rPr>
        <w:t>Право на ежемесячное дополнительное материальное обеспечение имеют только граждане РФ, независимо от их места проживания. Дополнительное ежемесячное материальное обеспечение выплачивается Пенсионным фондом РФ вместе с пенсией. Лицам, имеющим право на получение ежемесячной денежной выплаты по нескольким основаниям, оно устанавливается по одному  из оснований, предусматривающему более высокий размер.</w:t>
      </w:r>
    </w:p>
    <w:p>
      <w:pPr>
        <w:pStyle w:val="Normal"/>
        <w:widowControl/>
        <w:bidi w:val="0"/>
        <w:spacing w:lineRule="auto" w:line="276" w:before="0" w:after="2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LiberationSans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2021-02-25T15:18:26Z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