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C9" w:rsidRPr="005939BD" w:rsidRDefault="004366C9" w:rsidP="004366C9">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 xml:space="preserve">Кадастровая палата рекомендует </w:t>
      </w:r>
      <w:proofErr w:type="gramStart"/>
      <w:r w:rsidRPr="005939BD">
        <w:rPr>
          <w:rFonts w:ascii="Times New Roman" w:hAnsi="Times New Roman" w:cs="Times New Roman"/>
          <w:b/>
          <w:sz w:val="28"/>
          <w:szCs w:val="28"/>
        </w:rPr>
        <w:t>кадастровым</w:t>
      </w:r>
      <w:proofErr w:type="gramEnd"/>
      <w:r w:rsidRPr="005939BD">
        <w:rPr>
          <w:rFonts w:ascii="Times New Roman" w:hAnsi="Times New Roman" w:cs="Times New Roman"/>
          <w:b/>
          <w:sz w:val="28"/>
          <w:szCs w:val="28"/>
        </w:rPr>
        <w:t xml:space="preserve"> </w:t>
      </w:r>
    </w:p>
    <w:p w:rsidR="004366C9" w:rsidRPr="005939BD" w:rsidRDefault="004366C9" w:rsidP="004366C9">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инженерам использовать сервис Росреестра «Личный кабинет»</w:t>
      </w:r>
    </w:p>
    <w:p w:rsidR="004366C9" w:rsidRPr="005939BD" w:rsidRDefault="004366C9" w:rsidP="004366C9">
      <w:pPr>
        <w:spacing w:after="0" w:line="240" w:lineRule="auto"/>
        <w:ind w:firstLine="567"/>
        <w:jc w:val="center"/>
        <w:rPr>
          <w:rFonts w:ascii="Times New Roman" w:hAnsi="Times New Roman" w:cs="Times New Roman"/>
          <w:b/>
          <w:sz w:val="28"/>
          <w:szCs w:val="28"/>
        </w:rPr>
      </w:pP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Региональная Кадастровая информирует о работе сервиса Росреестра «Личный кабинет» в связи с вступлением в силу с 1 января 2017 года Федерального закона от 13.07.2015 № 218-ФЗ «О государственной регистрации недвижимости».</w:t>
      </w: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9BD">
        <w:rPr>
          <w:rFonts w:ascii="Times New Roman" w:hAnsi="Times New Roman" w:cs="Times New Roman"/>
          <w:sz w:val="24"/>
          <w:szCs w:val="24"/>
        </w:rPr>
        <w:t>В целях повышения качества подготовки кадастровыми инженерами документов, необходимых для осуществления кадастрового учета и (или) регистрации прав, сокращение количества ошибок до подачи пакетов документов и, как следствие, сокращения количества приостановлений и отказов в осуществлении государственного кадастрового учета и (или) регистрации прав, Региональная Кадастровая палата рекомендует использовать новый сервис Росреестра «Личный кабинет».</w:t>
      </w:r>
      <w:proofErr w:type="gramEnd"/>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Сервис «Личный кабинет» на портале Росреестра позволяет кадастровому инженеру:</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отслеживать информацию о результатах своей профессиональной деятельности;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формировать ключ доступа к Федеральной государственной информационной системе «Единый государственный реестр недвижимости» (ФГИС «ЕГРН»);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предварительно проверить подготовленные межевой или технический планы, карты-планы объектов землеустройства и акты обследования;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поместить на временное хранение в электронное хранилище документы, являющиеся результатом их кадастровой деятельности, с присвоением каждому документу уникального идентифицирующего номера (УИН);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осуществлять подготовку схемы расположения земельного участка (СРЗУ) на кадастровом плане территории в форме электронного документа;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вносить плату за использование сервисов в разделе «Мой баланс»; </w:t>
      </w:r>
    </w:p>
    <w:p w:rsidR="004366C9" w:rsidRPr="005939BD" w:rsidRDefault="004366C9" w:rsidP="004366C9">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записываться на прием в офисы приема-выдачи документов Кадастровой палаты по Волгоградской области; </w:t>
      </w:r>
    </w:p>
    <w:p w:rsidR="004366C9" w:rsidRPr="005939BD" w:rsidRDefault="004366C9" w:rsidP="004366C9">
      <w:pPr>
        <w:autoSpaceDE w:val="0"/>
        <w:autoSpaceDN w:val="0"/>
        <w:adjustRightInd w:val="0"/>
        <w:spacing w:after="0"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получать уведомления: </w:t>
      </w:r>
    </w:p>
    <w:p w:rsidR="004366C9" w:rsidRPr="005939BD" w:rsidRDefault="004366C9" w:rsidP="004366C9">
      <w:pPr>
        <w:autoSpaceDE w:val="0"/>
        <w:autoSpaceDN w:val="0"/>
        <w:adjustRightInd w:val="0"/>
        <w:spacing w:after="0" w:line="240" w:lineRule="auto"/>
        <w:rPr>
          <w:rFonts w:ascii="Times New Roman" w:hAnsi="Times New Roman" w:cs="Times New Roman"/>
          <w:sz w:val="12"/>
          <w:szCs w:val="12"/>
        </w:rPr>
      </w:pPr>
    </w:p>
    <w:p w:rsidR="004366C9" w:rsidRPr="005939BD" w:rsidRDefault="004366C9" w:rsidP="004366C9">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 ходе исполнения государственных услуг; </w:t>
      </w:r>
    </w:p>
    <w:p w:rsidR="004366C9" w:rsidRPr="005939BD" w:rsidRDefault="004366C9" w:rsidP="004366C9">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об осуществлении предварительной записи на прием; </w:t>
      </w:r>
    </w:p>
    <w:p w:rsidR="004366C9" w:rsidRPr="005939BD" w:rsidRDefault="004366C9" w:rsidP="004366C9">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 поступлении оплаты за использование сервисов в разделе «Мой баланс». </w:t>
      </w:r>
    </w:p>
    <w:p w:rsidR="004366C9" w:rsidRPr="005939BD" w:rsidRDefault="004366C9" w:rsidP="004366C9">
      <w:pPr>
        <w:autoSpaceDE w:val="0"/>
        <w:autoSpaceDN w:val="0"/>
        <w:adjustRightInd w:val="0"/>
        <w:spacing w:after="0" w:line="240" w:lineRule="auto"/>
        <w:rPr>
          <w:rFonts w:ascii="Arial" w:hAnsi="Arial" w:cs="Arial"/>
          <w:color w:val="000000"/>
          <w:sz w:val="12"/>
          <w:szCs w:val="12"/>
        </w:rPr>
      </w:pPr>
    </w:p>
    <w:p w:rsidR="004366C9" w:rsidRPr="005939BD" w:rsidRDefault="004366C9" w:rsidP="004366C9">
      <w:pPr>
        <w:autoSpaceDE w:val="0"/>
        <w:autoSpaceDN w:val="0"/>
        <w:adjustRightInd w:val="0"/>
        <w:spacing w:after="0" w:line="240" w:lineRule="auto"/>
        <w:ind w:firstLine="567"/>
        <w:rPr>
          <w:rFonts w:ascii="Times New Roman" w:hAnsi="Times New Roman" w:cs="Times New Roman"/>
          <w:sz w:val="24"/>
          <w:szCs w:val="24"/>
        </w:rPr>
      </w:pPr>
      <w:r w:rsidRPr="005939BD">
        <w:rPr>
          <w:rFonts w:ascii="Times New Roman" w:hAnsi="Times New Roman" w:cs="Times New Roman"/>
          <w:sz w:val="24"/>
          <w:szCs w:val="24"/>
        </w:rPr>
        <w:t xml:space="preserve">- настраивать способы получения уведомлений в разделе «Настройки». </w:t>
      </w:r>
    </w:p>
    <w:p w:rsidR="004366C9" w:rsidRPr="005939BD" w:rsidRDefault="004366C9" w:rsidP="004366C9">
      <w:pPr>
        <w:autoSpaceDE w:val="0"/>
        <w:autoSpaceDN w:val="0"/>
        <w:adjustRightInd w:val="0"/>
        <w:spacing w:after="0" w:line="240" w:lineRule="auto"/>
        <w:ind w:firstLine="567"/>
        <w:rPr>
          <w:rFonts w:ascii="Times New Roman" w:hAnsi="Times New Roman" w:cs="Times New Roman"/>
          <w:sz w:val="10"/>
          <w:szCs w:val="10"/>
        </w:rPr>
      </w:pP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Таким образом, заявитель, обращаясь с заявлением на кадастровый учет и (или) регистрацию прав может указать УИН документа, который хранится в электронном хранилище, без представления этих документов на других носителях данных. При передаче заказчику информации о номере УИН необходимо помнить, что срок хранения документа в электронном хранилище составляет не более трех месяцев. </w:t>
      </w: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Кроме того, не выходя из дома, при помощи сервиса «Личный кабинет» кадастровые инженеры могут контролировать результаты проведения государственного кадастрового учета по представленному межевому плану для своевременного направления актов согласования границ земельного участка. </w:t>
      </w: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Для работы в личном кабинете необходимо иметь подтвержденную учетную запись на Едином портале государственных услуг Российской Федерации и усиленную квалифицированную электронную цифровую подпись (ЭЦП). </w:t>
      </w: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Сервис позволяет повысить качество подготовки документов и сократить количество ошибок. </w:t>
      </w:r>
    </w:p>
    <w:p w:rsidR="004366C9" w:rsidRPr="005939BD" w:rsidRDefault="004366C9" w:rsidP="004366C9">
      <w:pPr>
        <w:autoSpaceDE w:val="0"/>
        <w:autoSpaceDN w:val="0"/>
        <w:adjustRightInd w:val="0"/>
        <w:spacing w:after="0" w:line="240" w:lineRule="auto"/>
        <w:ind w:firstLine="709"/>
        <w:jc w:val="both"/>
        <w:rPr>
          <w:rFonts w:ascii="Times New Roman" w:hAnsi="Times New Roman" w:cs="Times New Roman"/>
          <w:sz w:val="24"/>
          <w:szCs w:val="24"/>
        </w:rPr>
      </w:pPr>
    </w:p>
    <w:p w:rsidR="003C176D" w:rsidRDefault="003C176D"/>
    <w:sectPr w:rsidR="003C176D" w:rsidSect="003C1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6C9"/>
    <w:rsid w:val="003C176D"/>
    <w:rsid w:val="0043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2017-06-26T10:40:00Z</dcterms:created>
  <dcterms:modified xsi:type="dcterms:W3CDTF">2017-06-26T10:40:00Z</dcterms:modified>
</cp:coreProperties>
</file>