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55D" w:rsidRPr="0094255D" w:rsidRDefault="0094255D" w:rsidP="0094255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94255D">
        <w:rPr>
          <w:b/>
          <w:color w:val="000000"/>
          <w:sz w:val="28"/>
          <w:szCs w:val="28"/>
        </w:rPr>
        <w:t xml:space="preserve">В 2017 году предоставлено более 95 тысяч сведений из ЕГРН </w:t>
      </w:r>
    </w:p>
    <w:p w:rsidR="0094255D" w:rsidRPr="0094255D" w:rsidRDefault="0094255D" w:rsidP="0094255D">
      <w:pPr>
        <w:pStyle w:val="a3"/>
        <w:shd w:val="clear" w:color="auto" w:fill="FFFFFF"/>
        <w:spacing w:before="0" w:beforeAutospacing="0" w:after="0" w:afterAutospacing="0"/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94255D">
        <w:rPr>
          <w:b/>
          <w:color w:val="000000"/>
          <w:sz w:val="28"/>
          <w:szCs w:val="28"/>
        </w:rPr>
        <w:t>об объектах недвижимости</w:t>
      </w:r>
    </w:p>
    <w:p w:rsidR="0094255D" w:rsidRPr="0094255D" w:rsidRDefault="0094255D" w:rsidP="009425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4255D" w:rsidRPr="0094255D" w:rsidRDefault="0094255D" w:rsidP="009425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255D">
        <w:rPr>
          <w:rFonts w:ascii="Times New Roman" w:hAnsi="Times New Roman" w:cs="Times New Roman"/>
          <w:color w:val="000000"/>
          <w:sz w:val="28"/>
          <w:szCs w:val="28"/>
        </w:rPr>
        <w:t>В 2017 году предоставлено более 95 тысяч сведений из Единого государственного реестра недвижимости (ЕГРН) об объектах недвижимости на территории Волгоградской области за плату. По данным региональной Кадастровой палаты, 65,6% запросов о получении информации об объектах недвижимости поступило в ведомство через офисы "Мои документы", 23,7% запросов принято в электронном виде.</w:t>
      </w:r>
    </w:p>
    <w:p w:rsidR="0094255D" w:rsidRPr="0094255D" w:rsidRDefault="0094255D" w:rsidP="009425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255D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действующим законодательством, за предоставление сведений, содержащихся в ЕГРН, взимается плата. Размер платы за получение сведений из ЕГРН зависит от вида запрашиваемого документа - в бумажном или электронном виде, а также от категории заявителя - физическое лицо, юридическое лицо или государственный орган власти. </w:t>
      </w:r>
    </w:p>
    <w:p w:rsidR="0094255D" w:rsidRPr="0094255D" w:rsidRDefault="0094255D" w:rsidP="009425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255D">
        <w:rPr>
          <w:rFonts w:ascii="Times New Roman" w:hAnsi="Times New Roman" w:cs="Times New Roman"/>
          <w:color w:val="000000"/>
          <w:sz w:val="28"/>
          <w:szCs w:val="28"/>
        </w:rPr>
        <w:t>Подробно ознакомиться с размерами платы за предоставление сведений из ЕГРН можно на официальном сайте Росреестра.</w:t>
      </w:r>
    </w:p>
    <w:p w:rsidR="0094255D" w:rsidRPr="0094255D" w:rsidRDefault="0094255D" w:rsidP="009425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255D">
        <w:rPr>
          <w:rFonts w:ascii="Times New Roman" w:hAnsi="Times New Roman" w:cs="Times New Roman"/>
          <w:color w:val="000000"/>
          <w:sz w:val="28"/>
          <w:szCs w:val="28"/>
        </w:rPr>
        <w:t>Подать запрос на получение сведений из Единого реестра недвижимости физические</w:t>
      </w:r>
      <w:bookmarkStart w:id="0" w:name="_GoBack"/>
      <w:bookmarkEnd w:id="0"/>
      <w:r w:rsidRPr="0094255D">
        <w:rPr>
          <w:rFonts w:ascii="Times New Roman" w:hAnsi="Times New Roman" w:cs="Times New Roman"/>
          <w:color w:val="000000"/>
          <w:sz w:val="28"/>
          <w:szCs w:val="28"/>
        </w:rPr>
        <w:t xml:space="preserve"> и юридические лица области могут в любом офисе "Мои документы". На территории региона действует 49 офисов 241 ТОСП МФЦ, расположенных во всех административных районах Волгоградской области.</w:t>
      </w:r>
    </w:p>
    <w:p w:rsidR="0094255D" w:rsidRPr="0094255D" w:rsidRDefault="0094255D" w:rsidP="009425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255D">
        <w:rPr>
          <w:rFonts w:ascii="Times New Roman" w:hAnsi="Times New Roman" w:cs="Times New Roman"/>
          <w:color w:val="000000"/>
          <w:sz w:val="28"/>
          <w:szCs w:val="28"/>
        </w:rPr>
        <w:t>Подать запрос также можно в электронном виде на официальном портале Росреестра в разделе "Электронные услуги и сервисы". С помощью электронного сервиса можно получить информацию об основных характеристиках и зарегистрированных правах на объект недвижимости, о правах отдельного лица на имевшиеся (имеющиеся) у него объекты, получить выписки о переходе прав на объект и о содержании правоустанавливающих документов. Также жители Волгоградской области могут заказать бесплатную выписку о кадастровой стоимости недвижимости.</w:t>
      </w:r>
    </w:p>
    <w:p w:rsidR="00BC2DA1" w:rsidRPr="0094255D" w:rsidRDefault="00BC2DA1">
      <w:pPr>
        <w:rPr>
          <w:sz w:val="28"/>
          <w:szCs w:val="28"/>
        </w:rPr>
      </w:pPr>
    </w:p>
    <w:sectPr w:rsidR="00BC2DA1" w:rsidRPr="0094255D" w:rsidSect="00BC2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255D"/>
    <w:rsid w:val="0094255D"/>
    <w:rsid w:val="00B82CD3"/>
    <w:rsid w:val="00BC2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5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2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1449</Characters>
  <Application>Microsoft Office Word</Application>
  <DocSecurity>0</DocSecurity>
  <Lines>12</Lines>
  <Paragraphs>3</Paragraphs>
  <ScaleCrop>false</ScaleCrop>
  <Company/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Панин Владимир Александрович</dc:creator>
  <cp:keywords/>
  <dc:description/>
  <cp:lastModifiedBy>Панин Владимир Александрович</cp:lastModifiedBy>
  <cp:revision>2</cp:revision>
  <dcterms:created xsi:type="dcterms:W3CDTF">2018-02-15T12:16:00Z</dcterms:created>
  <dcterms:modified xsi:type="dcterms:W3CDTF">2018-02-15T12:16:00Z</dcterms:modified>
</cp:coreProperties>
</file>