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4" w:rsidRPr="00580864" w:rsidRDefault="00580864" w:rsidP="00580864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0864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разъяснила, какие данные о недвижимости не будут общедоступны в онлайн-режиме</w:t>
      </w:r>
    </w:p>
    <w:p w:rsidR="00580864" w:rsidRPr="00580864" w:rsidRDefault="00580864" w:rsidP="0058086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864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рассказали, в каких ситуациях потребуется информация из госреестра недвижимости для защиты своих прав </w:t>
      </w:r>
    </w:p>
    <w:p w:rsidR="00580864" w:rsidRPr="00580864" w:rsidRDefault="00580864" w:rsidP="005808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864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Кадастровой палаты </w:t>
      </w:r>
      <w:proofErr w:type="gramStart"/>
      <w:r w:rsidRPr="00580864">
        <w:rPr>
          <w:rFonts w:ascii="Times New Roman" w:hAnsi="Times New Roman" w:cs="Times New Roman"/>
          <w:b/>
          <w:bCs/>
          <w:sz w:val="28"/>
          <w:szCs w:val="28"/>
        </w:rPr>
        <w:t>в связи с поступающими вопросами о доступности информации о собственниках недвижимости в режиме</w:t>
      </w:r>
      <w:proofErr w:type="gramEnd"/>
      <w:r w:rsidRPr="00580864">
        <w:rPr>
          <w:rFonts w:ascii="Times New Roman" w:hAnsi="Times New Roman" w:cs="Times New Roman"/>
          <w:b/>
          <w:bCs/>
          <w:sz w:val="28"/>
          <w:szCs w:val="28"/>
        </w:rPr>
        <w:t xml:space="preserve"> онлайн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госреестра недвижимости.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580864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580864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580864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580864">
        <w:rPr>
          <w:rFonts w:ascii="Times New Roman" w:hAnsi="Times New Roman" w:cs="Times New Roman"/>
          <w:sz w:val="28"/>
          <w:szCs w:val="28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i/>
          <w:sz w:val="28"/>
          <w:szCs w:val="28"/>
        </w:rPr>
        <w:t xml:space="preserve">«Таким образом, любой человек может запросить из ЕГРН информацию о том, кому принадлежит конкретный объект недвижимости, </w:t>
      </w:r>
      <w:r w:rsidRPr="00580864">
        <w:rPr>
          <w:rFonts w:ascii="Times New Roman" w:hAnsi="Times New Roman" w:cs="Times New Roman"/>
          <w:i/>
          <w:sz w:val="28"/>
          <w:szCs w:val="28"/>
        </w:rPr>
        <w:lastRenderedPageBreak/>
        <w:t>каковы характеристики объекта, есть ли обременения»</w:t>
      </w:r>
      <w:r w:rsidRPr="00580864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580864">
        <w:rPr>
          <w:rFonts w:ascii="Times New Roman" w:hAnsi="Times New Roman" w:cs="Times New Roman"/>
          <w:b/>
          <w:sz w:val="28"/>
          <w:szCs w:val="28"/>
        </w:rPr>
        <w:t xml:space="preserve">и. о. директора кадастровой палаты Наталья Бирюлькина. </w:t>
      </w:r>
      <w:r w:rsidRPr="0058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5808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0864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кредитных организаций,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sz w:val="28"/>
          <w:szCs w:val="28"/>
        </w:rPr>
        <w:t xml:space="preserve">Как подчеркивают эксперты, владелец недвижимости также может запросить справку о лицах, интересовавшихся его собственностью.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4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580864" w:rsidRPr="00580864" w:rsidRDefault="00580864" w:rsidP="005808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0864">
        <w:rPr>
          <w:rFonts w:ascii="Times New Roman" w:hAnsi="Times New Roman" w:cs="Times New Roman"/>
          <w:i/>
          <w:sz w:val="28"/>
          <w:szCs w:val="28"/>
        </w:rPr>
        <w:t xml:space="preserve">Перед проведением сделки вы можете запросить информацию о доме, квартире, земельном участке чтобы удостовериться, что он принадлежит  данному продавцу, и  не находится в залоге, под арестом или имеет другое обременение»,  - </w:t>
      </w:r>
      <w:r w:rsidRPr="00580864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5808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Наталья Бирюлькина.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64"/>
    <w:rsid w:val="00580864"/>
    <w:rsid w:val="00A969F4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2019-10-28T05:50:00Z</dcterms:created>
  <dcterms:modified xsi:type="dcterms:W3CDTF">2019-10-28T05:51:00Z</dcterms:modified>
</cp:coreProperties>
</file>