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29AE">
        <w:rPr>
          <w:rFonts w:ascii="Times New Roman" w:eastAsia="Times New Roman" w:hAnsi="Times New Roman" w:cs="Times New Roman"/>
          <w:sz w:val="24"/>
          <w:szCs w:val="24"/>
          <w:lang w:eastAsia="ru-RU"/>
        </w:rPr>
        <w:t>06 февраля 2020 г</w:t>
      </w: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2DC2" w:rsidRPr="00E42DC2" w:rsidRDefault="00E42DC2" w:rsidP="00E42D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 об итогах программы профилактики нарушений обязательных требований при осуществлении муниципального земельного контроля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Алексеевского муниципального района</w:t>
      </w:r>
      <w:r w:rsidRPr="00E42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Волгоградской области за 2019 год</w:t>
      </w:r>
    </w:p>
    <w:p w:rsidR="00E42DC2" w:rsidRPr="00E42DC2" w:rsidRDefault="00E42DC2" w:rsidP="00E42DC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профилактической работы является предупреждение </w:t>
      </w:r>
      <w:r w:rsidRPr="00E42D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возможного нарушения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законодательства </w:t>
      </w:r>
      <w:r w:rsidRPr="00E42D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области осуществления муниципального земельного контроля</w:t>
      </w:r>
      <w:r w:rsidRPr="00E42D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E42DC2" w:rsidRPr="00E42DC2" w:rsidRDefault="00E42DC2" w:rsidP="00E42DC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профилактики нарушений обязательных требований при осуществлении муниципального земельного контроля на территории Алексеевского муниципального района Волгоградской области на 2019 год утверждена Постановление администрации Алексеевского муниципального района Волгоградской области от 10.12.2018 № 704 «Об утверждении Программы профилактики нарушений обязательных требований земельного законодательства на 2019 год»</w:t>
      </w:r>
    </w:p>
    <w:p w:rsidR="00E42DC2" w:rsidRPr="00E42DC2" w:rsidRDefault="00E42DC2" w:rsidP="00E42DC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Программе утвержден план-график профилактических мероприятий. По итогам работы за 2019 год</w:t>
      </w:r>
      <w:bookmarkStart w:id="0" w:name="_GoBack"/>
      <w:bookmarkEnd w:id="0"/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предусмотренные планом-графиком мероприятия выполнены в установленные сроки.</w:t>
      </w:r>
    </w:p>
    <w:p w:rsidR="00E42DC2" w:rsidRPr="00E42DC2" w:rsidRDefault="00E42DC2" w:rsidP="00E42DC2">
      <w:pPr>
        <w:spacing w:before="100" w:beforeAutospacing="1" w:after="100" w:afterAutospacing="1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58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3738"/>
        <w:gridCol w:w="2085"/>
        <w:gridCol w:w="3007"/>
      </w:tblGrid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Информация по исполнению</w:t>
            </w:r>
          </w:p>
        </w:tc>
      </w:tr>
      <w:tr w:rsidR="00E42DC2" w:rsidRPr="00E42DC2" w:rsidTr="00E42DC2">
        <w:trPr>
          <w:trHeight w:val="6395"/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  <w:t>Поддержание в актуальном состоянии перечня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pacing w:val="2"/>
                <w:sz w:val="28"/>
                <w:szCs w:val="28"/>
                <w:lang w:eastAsia="ru-RU"/>
              </w:rPr>
              <w:t> </w:t>
            </w:r>
          </w:p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Исполнялось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текущем режиме.</w:t>
            </w:r>
          </w:p>
          <w:p w:rsidR="00E42DC2" w:rsidRPr="00E42DC2" w:rsidRDefault="00E42DC2" w:rsidP="00E42DC2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правовых актов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</w:t>
            </w:r>
            <w:proofErr w:type="gramStart"/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контроля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размещен</w:t>
            </w:r>
            <w:proofErr w:type="gramEnd"/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официальном сайте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Алексеевского муниципального района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разделе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контроль».</w:t>
            </w:r>
          </w:p>
        </w:tc>
      </w:tr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Поддержание в актуальном состоянии размещенных на официальном сайте Алексеевского муниципального района Волгоградской области в сети Интернет текстов нормативных правовых актов 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      </w:r>
          </w:p>
          <w:p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 </w:t>
            </w:r>
          </w:p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Исполнялось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42D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текущем режиме.</w:t>
            </w:r>
          </w:p>
          <w:p w:rsidR="00E42DC2" w:rsidRPr="00E42DC2" w:rsidRDefault="00E42DC2" w:rsidP="00E42DC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правовых актов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или их отдельных частей,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официальном сайте 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Информирование подконтрольных субъектов о планируемых и проведенных проверках путем размещения информации в Федеральной государственной информационной системе "Единый реестр проверок"</w:t>
            </w:r>
          </w:p>
          <w:p w:rsidR="00E42DC2" w:rsidRPr="00E42DC2" w:rsidRDefault="00E42DC2" w:rsidP="00E42DC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 </w:t>
            </w:r>
          </w:p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adjustRightInd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Ведение ФГИС «Единый реестр проверок». Данные по проверкам юридических лиц и индивидуальных предпринимателей в</w:t>
            </w:r>
            <w:hyperlink r:id="rId4" w:history="1">
              <w:r w:rsidRPr="00E42DC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носятся</w:t>
              </w:r>
            </w:hyperlink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ФГИС «ЕРП» с учетом требований законодательства Российской Федерации.</w:t>
            </w:r>
          </w:p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 </w:t>
            </w:r>
          </w:p>
        </w:tc>
      </w:tr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Размещение на сайте Алексеевского муниципального района Волгоградской области в сети Интернет информации о результатах осуществления муниципального земельного контроля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полугодиям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Результаты проверок по муниципальному земельному контролю по ЮЛ и ИП, а также по физическим лицам размещены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официальном сайте 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Обобщение и размещение на сайте Алексеевского муниципального района Волгоградской области в сети Интернет практики осуществления муниципального </w:t>
            </w: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земельного контроля,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юридическими лицами, индивидуальными предпринимателями, гражданами, органами государственной власти и органами местного самоуправления, в целях недопущения таких нарушений</w:t>
            </w:r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Доклад о результатах правоприменительной практики в сфере муниципального земельного контроля на территории Алексеевского </w:t>
            </w:r>
            <w:r w:rsidRPr="00E42DC2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муниципального района Волгоградской области размещен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официальном сайте </w:t>
            </w: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Алексеевского муниципального района в разделе «Земельный контроль».</w:t>
            </w:r>
          </w:p>
        </w:tc>
      </w:tr>
      <w:tr w:rsidR="00E42DC2" w:rsidRPr="00E42DC2" w:rsidTr="00E42DC2">
        <w:trPr>
          <w:tblCellSpacing w:w="0" w:type="dxa"/>
        </w:trPr>
        <w:tc>
          <w:tcPr>
            <w:tcW w:w="7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73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Выдача предостережений о недопустимости нарушения обязательных требований земельного законодательства в соответствии с частями 5-7 статьи 8.2 </w:t>
            </w:r>
            <w:hyperlink r:id="rId5" w:history="1">
              <w:r w:rsidRPr="00E42DC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  </w:r>
            </w:hyperlink>
          </w:p>
        </w:tc>
        <w:tc>
          <w:tcPr>
            <w:tcW w:w="20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30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2DC2" w:rsidRPr="00E42DC2" w:rsidRDefault="00E42DC2" w:rsidP="00E42DC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Предостережений о недопустимости нарушения обязательных </w:t>
            </w:r>
            <w:proofErr w:type="gramStart"/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  в</w:t>
            </w:r>
            <w:proofErr w:type="gramEnd"/>
            <w:r w:rsidRPr="00E42D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области земельного законодательства выдано в количестве –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E42DC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шт. </w:t>
            </w:r>
          </w:p>
        </w:tc>
      </w:tr>
    </w:tbl>
    <w:p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2DC2" w:rsidRPr="00E42DC2" w:rsidRDefault="00E42DC2" w:rsidP="00E42DC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764E0" w:rsidRDefault="007764E0"/>
    <w:sectPr w:rsidR="0077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DC2"/>
    <w:rsid w:val="007764E0"/>
    <w:rsid w:val="008329AE"/>
    <w:rsid w:val="00E4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28A49-1CEC-484D-ADDD-84A9C8E1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67042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2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2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hyperlink" Target="consultantplus://offline/ref=77484D412064B1DFFB0E0194EA069D1D5C6FEF0386E534CB65C84D7F2C596AC9B2BBD29A89FEED9390D8042D4FDC795C8704663CnDf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anastasiaarchakova@outlook.com</dc:creator>
  <cp:keywords/>
  <dc:description/>
  <cp:lastModifiedBy>anastasiaarchakova@outlook.com</cp:lastModifiedBy>
  <cp:revision>2</cp:revision>
  <dcterms:created xsi:type="dcterms:W3CDTF">2020-02-11T07:16:00Z</dcterms:created>
  <dcterms:modified xsi:type="dcterms:W3CDTF">2020-02-11T07:16:00Z</dcterms:modified>
</cp:coreProperties>
</file>