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</w:p>
    <w:p>
      <w:pPr>
        <w:pStyle w:val="Normal"/>
        <w:jc w:val="center"/>
        <w:rPr/>
      </w:pPr>
      <w:r>
        <w:rPr>
          <w:rFonts w:ascii="TimesNewRomanPSMT" w:hAnsi="TimesNewRomanPSMT"/>
          <w:color w:val="000000"/>
          <w:sz w:val="28"/>
        </w:rPr>
        <w:t>Индексация пенсии гражданам, прекратившим трудовую деятельность</w:t>
      </w:r>
    </w:p>
    <w:p>
      <w:pPr>
        <w:pStyle w:val="Normal"/>
        <w:jc w:val="center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</w:p>
    <w:p>
      <w:pPr>
        <w:pStyle w:val="Normal"/>
        <w:spacing w:before="0" w:after="8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669A"/>
          <w:sz w:val="28"/>
          <w:szCs w:val="28"/>
        </w:rPr>
        <w:t xml:space="preserve">Как известно, с 2016 года пенсия работающим пенсионерам выплачивается без учёта индексаций. Как только пенсионер прекращает трудовую деятельность, ему начисляется пенсия с учётом всех пропущенных индексаций. </w:t>
      </w:r>
    </w:p>
    <w:p>
      <w:pPr>
        <w:pStyle w:val="Normal"/>
        <w:spacing w:before="0" w:after="8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669A"/>
          <w:sz w:val="28"/>
          <w:szCs w:val="28"/>
        </w:rPr>
        <w:t>До 2018 года выплата нового размера пенсии производилась не сразу после увольнения, а спустя три месяца — это время, согласно Федеральному закону, необходимо Пенсионному фонду для</w:t>
      </w:r>
    </w:p>
    <w:p>
      <w:pPr>
        <w:pStyle w:val="Normal"/>
        <w:spacing w:before="0" w:after="8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669A"/>
          <w:sz w:val="28"/>
          <w:szCs w:val="28"/>
        </w:rPr>
        <w:t>обработки полученной от работодателя информации, её отражению в системе персонифицированного учёта и вынесению решения о выплате нового, проиндексированного размера пенсии.</w:t>
      </w:r>
    </w:p>
    <w:p>
      <w:pPr>
        <w:pStyle w:val="Normal"/>
        <w:spacing w:before="0" w:after="8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811900"/>
          <w:sz w:val="28"/>
          <w:szCs w:val="28"/>
        </w:rPr>
        <w:t>С 2018 года пенсии с учётом индексации выплачиваются с первого месяца, следующего за месяцем увольнения.*</w:t>
      </w:r>
    </w:p>
    <w:p>
      <w:pPr>
        <w:pStyle w:val="Normal"/>
        <w:spacing w:before="0" w:after="8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669A"/>
          <w:sz w:val="28"/>
          <w:szCs w:val="28"/>
        </w:rPr>
        <w:t>Например, пенсионер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669A"/>
          <w:sz w:val="28"/>
          <w:szCs w:val="28"/>
        </w:rPr>
        <w:t xml:space="preserve">увольняется с работы 27 марта 2020 года. В апреле он уже не работает - сведения об этом поступят от работодателя в Пенсионный фонд в мае. Решение о выплате сумм пенсии с учётом индексации увеличения выносится органом, осуществляющим пенсионное обеспечение, в июне. </w:t>
      </w:r>
      <w:r>
        <w:rPr>
          <w:rFonts w:ascii="Arial" w:hAnsi="Arial"/>
          <w:color w:val="811900"/>
          <w:sz w:val="28"/>
          <w:szCs w:val="28"/>
        </w:rPr>
        <w:t xml:space="preserve">Новая сумма пенсии выплачивается с июля. </w:t>
      </w:r>
      <w:r>
        <w:rPr>
          <w:rFonts w:ascii="Arial" w:hAnsi="Arial"/>
          <w:b/>
          <w:color w:val="00669A"/>
          <w:sz w:val="28"/>
          <w:szCs w:val="28"/>
        </w:rPr>
        <w:t>Но вместе с новым размером пенсии пенсионеру выплатят и компенсацию за период ожидания, начиная с 1 апреля.</w:t>
      </w:r>
    </w:p>
    <w:p>
      <w:pPr>
        <w:pStyle w:val="Normal"/>
        <w:spacing w:before="0" w:after="8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*Федеральный закон от 01.07.2017 №134-ФЗ «О внесении изменений в статью</w:t>
      </w:r>
    </w:p>
    <w:p>
      <w:pPr>
        <w:pStyle w:val="Normal"/>
        <w:spacing w:before="0" w:after="8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26.1 Федерального закона от 28.12.2013 № 400-ФЗ «О страховых пенсиях»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NewRomanPSMT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language>ru-RU</dc:language>
  <dcterms:modified xsi:type="dcterms:W3CDTF">2021-02-25T14:47:32Z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