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98" w:rsidRPr="00BB62D1" w:rsidRDefault="000C7198" w:rsidP="000C7198">
      <w:pPr>
        <w:pStyle w:val="a3"/>
        <w:spacing w:before="120" w:beforeAutospacing="0" w:after="120" w:afterAutospacing="0"/>
        <w:jc w:val="center"/>
        <w:rPr>
          <w:b/>
          <w:bCs/>
          <w:color w:val="000000"/>
          <w:kern w:val="36"/>
          <w:sz w:val="28"/>
          <w:szCs w:val="28"/>
        </w:rPr>
      </w:pPr>
      <w:r w:rsidRPr="00BB62D1">
        <w:rPr>
          <w:b/>
          <w:bCs/>
          <w:color w:val="000000"/>
          <w:kern w:val="36"/>
          <w:sz w:val="28"/>
          <w:szCs w:val="28"/>
        </w:rPr>
        <w:t>Волгоградская кадастровая палата предоставила более 2 млн. сведений из ЕГРН</w:t>
      </w:r>
    </w:p>
    <w:p w:rsidR="000C7198" w:rsidRPr="00BB62D1" w:rsidRDefault="000C7198" w:rsidP="000C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В 2018 году специалистами Кадастровой палаты по Волгоградской области предоставлено 2,3 млн. сведений, содержащихся в Едином государственном реестре недвижимости (ЕГРН). Причем, более 96% из них обработаны по запросам, поступившим в электронном виде через официальный сайт Росреестра, защищенным каналам связи и по системе межведомственного электронного взаимодействия (СМЭВ).</w:t>
      </w:r>
    </w:p>
    <w:p w:rsidR="000C7198" w:rsidRPr="00BB62D1" w:rsidRDefault="000C7198" w:rsidP="000C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С помощью СМЭВ происходит обмен сведениями между федеральными, региональными и муниципальными органами власти в электронном виде для оказания государственных услуг. Взаимодействие ведомств по СМЭВ освобождает граждан от необходимости самостоятельно собирать документы для получения государственных услуг.</w:t>
      </w:r>
    </w:p>
    <w:p w:rsidR="000C7198" w:rsidRPr="00BB62D1" w:rsidRDefault="000C7198" w:rsidP="000C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предоставляет сведения по многочисленным запросам органов и организаций, участвующих в оказании государственных и муниципальных услуг.</w:t>
      </w:r>
    </w:p>
    <w:p w:rsidR="000C7198" w:rsidRPr="00BB62D1" w:rsidRDefault="000C7198" w:rsidP="000C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СМЭВ активно используется при предоставлении сведений, что подтверждают статистические данные текущего года. Так, только по запросам органов исполнительной власти и органов местного самоуправления Волгоградской области с начала 2018 года предоставлено более 340 тыс. сведений, содержащихся в ЕГРН.</w:t>
      </w:r>
    </w:p>
    <w:p w:rsidR="000C7198" w:rsidRPr="00BB62D1" w:rsidRDefault="000C7198" w:rsidP="000C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Все эти документы были запрошены без участия заявителей, в рамках межведомственного информационного взаимодействия, что повышает качество и доступность оказываемых услуг и значительного сокращает время оформления документов.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198"/>
    <w:rsid w:val="000C7198"/>
    <w:rsid w:val="00AB0425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2019-01-28T09:36:00Z</dcterms:created>
  <dcterms:modified xsi:type="dcterms:W3CDTF">2019-01-28T09:36:00Z</dcterms:modified>
</cp:coreProperties>
</file>