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FB15E1" w:rsidRPr="00936A2C" w:rsidRDefault="00FB15E1" w:rsidP="00FB15E1">
      <w:pPr>
        <w:pStyle w:val="1"/>
        <w:spacing w:before="0" w:after="0" w:line="360" w:lineRule="auto"/>
        <w:rPr>
          <w:rFonts w:ascii="Times New Roman" w:hAnsi="Times New Roman" w:cs="Times New Roman"/>
          <w:bCs w:val="0"/>
          <w:color w:val="auto"/>
          <w:sz w:val="28"/>
          <w:szCs w:val="28"/>
        </w:rPr>
      </w:pPr>
      <w:r w:rsidRPr="00936A2C">
        <w:rPr>
          <w:rFonts w:ascii="Times New Roman" w:hAnsi="Times New Roman" w:cs="Times New Roman"/>
          <w:bCs w:val="0"/>
          <w:color w:val="auto"/>
          <w:sz w:val="28"/>
          <w:szCs w:val="28"/>
        </w:rPr>
        <w:t>Средний срок предоставления сведений из ЕГРН для волгоградцев составил 3 дня</w:t>
      </w:r>
    </w:p>
    <w:p w:rsidR="00FB15E1" w:rsidRPr="00936A2C" w:rsidRDefault="00FB15E1" w:rsidP="00FB15E1">
      <w:pPr>
        <w:pStyle w:val="a5"/>
        <w:spacing w:before="0" w:beforeAutospacing="0" w:after="0" w:afterAutospacing="0" w:line="360" w:lineRule="auto"/>
        <w:ind w:firstLine="709"/>
        <w:jc w:val="both"/>
        <w:rPr>
          <w:b/>
          <w:bCs/>
          <w:sz w:val="10"/>
          <w:szCs w:val="10"/>
        </w:rPr>
      </w:pP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b/>
          <w:bCs/>
          <w:sz w:val="28"/>
          <w:szCs w:val="28"/>
        </w:rPr>
        <w:t>Средний фактический срок предоставления сведений из Единого государственного реестра недвижимости (ЕГРН) в 2019 году составил три дня. Более 1,6 млн сведений Единого государственного реестра недвижимости было выдано Кадастровой палатой по Волгоградской области в 2019 году.</w:t>
      </w:r>
    </w:p>
    <w:p w:rsidR="00FB15E1" w:rsidRPr="00936A2C" w:rsidRDefault="00FB15E1" w:rsidP="00FB15E1">
      <w:pPr>
        <w:spacing w:after="0" w:line="360" w:lineRule="auto"/>
        <w:ind w:firstLine="709"/>
        <w:jc w:val="both"/>
        <w:rPr>
          <w:rFonts w:ascii="Times New Roman" w:hAnsi="Times New Roman" w:cs="Times New Roman"/>
          <w:sz w:val="28"/>
          <w:szCs w:val="28"/>
        </w:rPr>
      </w:pPr>
      <w:r w:rsidRPr="00936A2C">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При подаче документов через сеть многофункциональных центров срок проведения процедуры ГКУ увеличивается до пяти рабочих дней.</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i/>
          <w:iCs/>
          <w:sz w:val="28"/>
          <w:szCs w:val="28"/>
        </w:rPr>
        <w:t xml:space="preserve">«Недвижимость – 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Заказывая выписку, вы автоматически становитесь неуязвимы со стороны мошенников. Вы получаете единственный и достоверный экземпляр документа, где четко прописано, кто собственник недвижимости, есть ли какие-то ограничения. Это также обезопасит от приобретения, например, квартиры, которая окажется под арестом за неуплату ипотеки предыдущих владельцев. Предоставление сведений из ЕГРН в электронном виде фактически в режиме онлайн позволяет повысить качество и оперативность </w:t>
      </w:r>
      <w:r w:rsidRPr="00936A2C">
        <w:rPr>
          <w:i/>
          <w:iCs/>
          <w:sz w:val="28"/>
          <w:szCs w:val="28"/>
        </w:rPr>
        <w:lastRenderedPageBreak/>
        <w:t xml:space="preserve">оказания </w:t>
      </w:r>
      <w:proofErr w:type="spellStart"/>
      <w:r w:rsidRPr="00936A2C">
        <w:rPr>
          <w:i/>
          <w:iCs/>
          <w:sz w:val="28"/>
          <w:szCs w:val="28"/>
        </w:rPr>
        <w:t>госуслуг</w:t>
      </w:r>
      <w:proofErr w:type="spellEnd"/>
      <w:r w:rsidRPr="00936A2C">
        <w:rPr>
          <w:i/>
          <w:iCs/>
          <w:sz w:val="28"/>
          <w:szCs w:val="28"/>
        </w:rPr>
        <w:t xml:space="preserve"> и существенно сократить временные затраты заявителя»</w:t>
      </w:r>
      <w:r>
        <w:rPr>
          <w:sz w:val="28"/>
          <w:szCs w:val="28"/>
        </w:rPr>
        <w:t xml:space="preserve">, – говорит </w:t>
      </w:r>
      <w:proofErr w:type="spellStart"/>
      <w:r w:rsidRPr="00936A2C">
        <w:rPr>
          <w:b/>
          <w:bCs/>
          <w:sz w:val="28"/>
          <w:szCs w:val="28"/>
        </w:rPr>
        <w:t>и.о</w:t>
      </w:r>
      <w:proofErr w:type="spellEnd"/>
      <w:r w:rsidRPr="00936A2C">
        <w:rPr>
          <w:b/>
          <w:bCs/>
          <w:sz w:val="28"/>
          <w:szCs w:val="28"/>
        </w:rPr>
        <w:t>. директора филиала Кадастровой палаты по Волгоградской области Наталья Бирюлькина.</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В сентябре 2019 года Кадастровая палата запустил</w:t>
      </w:r>
      <w:r>
        <w:rPr>
          <w:sz w:val="28"/>
          <w:szCs w:val="28"/>
        </w:rPr>
        <w:t xml:space="preserve">а </w:t>
      </w:r>
      <w:hyperlink r:id="rId9" w:history="1">
        <w:r w:rsidRPr="00936A2C">
          <w:rPr>
            <w:rStyle w:val="a6"/>
            <w:color w:val="auto"/>
            <w:sz w:val="28"/>
            <w:szCs w:val="28"/>
          </w:rPr>
          <w:t>новый онлайн-сервис</w:t>
        </w:r>
      </w:hyperlink>
      <w:r w:rsidRPr="00936A2C">
        <w:rPr>
          <w:sz w:val="28"/>
          <w:szCs w:val="28"/>
        </w:rPr>
        <w:t>,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w:t>
      </w:r>
    </w:p>
    <w:p w:rsidR="00FB15E1" w:rsidRPr="00936A2C" w:rsidRDefault="00FB15E1" w:rsidP="00FB15E1">
      <w:pPr>
        <w:pStyle w:val="a5"/>
        <w:spacing w:before="0" w:beforeAutospacing="0" w:after="0" w:afterAutospacing="0" w:line="360" w:lineRule="auto"/>
        <w:ind w:firstLine="709"/>
        <w:jc w:val="both"/>
        <w:rPr>
          <w:sz w:val="28"/>
          <w:szCs w:val="28"/>
        </w:rPr>
      </w:pPr>
      <w:r w:rsidRPr="00936A2C">
        <w:rPr>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FB15E1" w:rsidRPr="00936A2C" w:rsidRDefault="00FB15E1" w:rsidP="00FB15E1">
      <w:pPr>
        <w:pStyle w:val="a5"/>
        <w:spacing w:before="0" w:beforeAutospacing="0" w:after="0" w:afterAutospacing="0" w:line="360" w:lineRule="auto"/>
        <w:ind w:firstLine="709"/>
        <w:jc w:val="both"/>
        <w:rPr>
          <w:sz w:val="28"/>
          <w:szCs w:val="28"/>
        </w:rPr>
      </w:pPr>
      <w:r>
        <w:rPr>
          <w:sz w:val="28"/>
          <w:szCs w:val="28"/>
        </w:rPr>
        <w:t xml:space="preserve">При использовании </w:t>
      </w:r>
      <w:hyperlink r:id="rId10" w:history="1">
        <w:r w:rsidRPr="00936A2C">
          <w:rPr>
            <w:rStyle w:val="a6"/>
            <w:color w:val="auto"/>
            <w:sz w:val="28"/>
            <w:szCs w:val="28"/>
          </w:rPr>
          <w:t>нового сервиса Федеральной кадастровой палаты</w:t>
        </w:r>
      </w:hyperlink>
      <w:r>
        <w:rPr>
          <w:sz w:val="28"/>
          <w:szCs w:val="28"/>
        </w:rPr>
        <w:t xml:space="preserve"> </w:t>
      </w:r>
      <w:r w:rsidRPr="00936A2C">
        <w:rPr>
          <w:sz w:val="28"/>
          <w:szCs w:val="28"/>
        </w:rPr>
        <w:t xml:space="preserve">для получения сведений Единого </w:t>
      </w:r>
      <w:proofErr w:type="spellStart"/>
      <w:r w:rsidRPr="00936A2C">
        <w:rPr>
          <w:sz w:val="28"/>
          <w:szCs w:val="28"/>
        </w:rPr>
        <w:t>госреестра</w:t>
      </w:r>
      <w:proofErr w:type="spellEnd"/>
      <w:r w:rsidRPr="00936A2C">
        <w:rPr>
          <w:sz w:val="28"/>
          <w:szCs w:val="28"/>
        </w:rPr>
        <w:t xml:space="preserve"> недвижимости время ожидания сокращается до нескольких минут.</w:t>
      </w:r>
    </w:p>
    <w:p w:rsidR="00FB15E1" w:rsidRDefault="00FB15E1" w:rsidP="00FB15E1">
      <w:pPr>
        <w:spacing w:after="0" w:line="360" w:lineRule="auto"/>
        <w:jc w:val="both"/>
        <w:rPr>
          <w:rFonts w:ascii="Times New Roman" w:hAnsi="Times New Roman" w:cs="Times New Roman"/>
          <w:sz w:val="28"/>
          <w:szCs w:val="28"/>
        </w:rPr>
      </w:pPr>
    </w:p>
    <w:p w:rsidR="00FB15E1" w:rsidRPr="00F555A9" w:rsidRDefault="00FB15E1" w:rsidP="00FB15E1">
      <w:pPr>
        <w:spacing w:line="360" w:lineRule="auto"/>
        <w:ind w:firstLine="567"/>
        <w:jc w:val="center"/>
        <w:rPr>
          <w:rFonts w:ascii="Times New Roman" w:hAnsi="Times New Roman" w:cs="Times New Roman"/>
          <w:b/>
          <w:sz w:val="28"/>
        </w:rPr>
      </w:pPr>
      <w:r w:rsidRPr="00F555A9">
        <w:rPr>
          <w:rFonts w:ascii="Times New Roman" w:hAnsi="Times New Roman" w:cs="Times New Roman"/>
          <w:b/>
          <w:sz w:val="28"/>
        </w:rPr>
        <w:t>Кадастровая палата разъясняет</w:t>
      </w:r>
      <w:r>
        <w:rPr>
          <w:rFonts w:ascii="Times New Roman" w:hAnsi="Times New Roman" w:cs="Times New Roman"/>
          <w:b/>
          <w:sz w:val="28"/>
        </w:rPr>
        <w:t>,</w:t>
      </w:r>
      <w:r w:rsidRPr="00F555A9">
        <w:rPr>
          <w:rFonts w:ascii="Times New Roman" w:hAnsi="Times New Roman" w:cs="Times New Roman"/>
          <w:b/>
          <w:sz w:val="28"/>
        </w:rPr>
        <w:t xml:space="preserve"> какой документ подтверждает право собственности на недвижимость</w:t>
      </w:r>
    </w:p>
    <w:p w:rsidR="00FB15E1" w:rsidRPr="00DB035A" w:rsidRDefault="00FB15E1" w:rsidP="00FB15E1">
      <w:pPr>
        <w:pStyle w:val="articledecorationfirst"/>
        <w:spacing w:before="0" w:beforeAutospacing="0" w:after="0" w:afterAutospacing="0" w:line="360" w:lineRule="auto"/>
        <w:jc w:val="both"/>
        <w:rPr>
          <w:rFonts w:eastAsiaTheme="minorHAnsi"/>
          <w:b/>
          <w:sz w:val="28"/>
          <w:szCs w:val="28"/>
          <w:lang w:eastAsia="en-US"/>
        </w:rPr>
      </w:pPr>
      <w:r w:rsidRPr="00DB035A">
        <w:rPr>
          <w:b/>
          <w:sz w:val="28"/>
          <w:szCs w:val="28"/>
        </w:rPr>
        <w:t xml:space="preserve">Несколько лет назад каждый собственник мог сразу же ответить, какой документ подтверждает право собственности на недвижимость. Все знали, как выглядит бланк зеленого или красного цвета с гербовой печатью - свидетельство. </w:t>
      </w:r>
      <w:r w:rsidRPr="00DB035A">
        <w:rPr>
          <w:rFonts w:eastAsiaTheme="minorHAnsi"/>
          <w:b/>
          <w:sz w:val="28"/>
          <w:szCs w:val="28"/>
          <w:lang w:eastAsia="en-US"/>
        </w:rPr>
        <w:t xml:space="preserve">Однако сегодня этот документ уже неактуален. В 2016 году свидетельства отменили. Федеральный закон № 218, регулирующий вопросы регистрации недвижимости, определил, что теперь в качестве </w:t>
      </w:r>
      <w:proofErr w:type="spellStart"/>
      <w:r w:rsidRPr="00DB035A">
        <w:rPr>
          <w:rFonts w:eastAsiaTheme="minorHAnsi"/>
          <w:b/>
          <w:sz w:val="28"/>
          <w:szCs w:val="28"/>
          <w:lang w:eastAsia="en-US"/>
        </w:rPr>
        <w:lastRenderedPageBreak/>
        <w:t>правоподтверждающего</w:t>
      </w:r>
      <w:proofErr w:type="spellEnd"/>
      <w:r w:rsidRPr="00DB035A">
        <w:rPr>
          <w:rFonts w:eastAsiaTheme="minorHAnsi"/>
          <w:b/>
          <w:sz w:val="28"/>
          <w:szCs w:val="28"/>
          <w:lang w:eastAsia="en-US"/>
        </w:rPr>
        <w:t xml:space="preserve"> документа используется выписка из Единого государственного реестра недвижимости (ЕГРН).</w:t>
      </w:r>
    </w:p>
    <w:p w:rsidR="00FB15E1" w:rsidRPr="00200183" w:rsidRDefault="00FB15E1" w:rsidP="00FB15E1">
      <w:pPr>
        <w:pStyle w:val="a5"/>
        <w:spacing w:before="0" w:beforeAutospacing="0" w:after="0" w:afterAutospacing="0" w:line="360" w:lineRule="auto"/>
        <w:ind w:firstLine="709"/>
        <w:jc w:val="both"/>
        <w:rPr>
          <w:sz w:val="28"/>
          <w:szCs w:val="28"/>
        </w:rPr>
      </w:pPr>
      <w:r w:rsidRPr="00200183">
        <w:rPr>
          <w:rStyle w:val="a9"/>
          <w:sz w:val="28"/>
          <w:szCs w:val="28"/>
        </w:rPr>
        <w:t xml:space="preserve">«Свидетельство о регистрации прав </w:t>
      </w:r>
      <w:r w:rsidRPr="00F555A9">
        <w:rPr>
          <w:rFonts w:eastAsiaTheme="minorHAnsi"/>
          <w:sz w:val="28"/>
          <w:szCs w:val="22"/>
          <w:lang w:eastAsia="en-US"/>
        </w:rPr>
        <w:t>–</w:t>
      </w:r>
      <w:r w:rsidRPr="00200183">
        <w:rPr>
          <w:rStyle w:val="a9"/>
          <w:sz w:val="28"/>
          <w:szCs w:val="28"/>
        </w:rPr>
        <w:t xml:space="preserve"> это </w:t>
      </w:r>
      <w:proofErr w:type="spellStart"/>
      <w:r w:rsidRPr="00200183">
        <w:rPr>
          <w:rStyle w:val="a9"/>
          <w:sz w:val="28"/>
          <w:szCs w:val="28"/>
        </w:rPr>
        <w:t>правоподтверждающий</w:t>
      </w:r>
      <w:proofErr w:type="spellEnd"/>
      <w:r w:rsidRPr="00200183">
        <w:rPr>
          <w:rStyle w:val="a9"/>
          <w:sz w:val="28"/>
          <w:szCs w:val="28"/>
        </w:rPr>
        <w:t xml:space="preserve"> документ, который свидетельствует о существовании конкретного права на объект недвижимости </w:t>
      </w:r>
      <w:r>
        <w:rPr>
          <w:rStyle w:val="a9"/>
          <w:sz w:val="28"/>
          <w:szCs w:val="28"/>
        </w:rPr>
        <w:t xml:space="preserve">у </w:t>
      </w:r>
      <w:r w:rsidRPr="00200183">
        <w:rPr>
          <w:rStyle w:val="a9"/>
          <w:sz w:val="28"/>
          <w:szCs w:val="28"/>
        </w:rPr>
        <w:t>человек</w:t>
      </w:r>
      <w:r>
        <w:rPr>
          <w:rStyle w:val="a9"/>
          <w:sz w:val="28"/>
          <w:szCs w:val="28"/>
        </w:rPr>
        <w:t>а</w:t>
      </w:r>
      <w:r w:rsidRPr="00200183">
        <w:rPr>
          <w:rStyle w:val="a9"/>
          <w:sz w:val="28"/>
          <w:szCs w:val="28"/>
        </w:rPr>
        <w:t>, указанного в документе, на конкретную дату</w:t>
      </w:r>
      <w:r>
        <w:rPr>
          <w:sz w:val="28"/>
          <w:szCs w:val="28"/>
        </w:rPr>
        <w:t xml:space="preserve">. </w:t>
      </w:r>
      <w:r w:rsidRPr="00200183">
        <w:rPr>
          <w:rStyle w:val="a9"/>
          <w:sz w:val="28"/>
          <w:szCs w:val="28"/>
        </w:rPr>
        <w:t>Свидетельство не подтверждает, что и сегодня указанный в нем человек действительно является хозяином недвижимости</w:t>
      </w:r>
      <w:r>
        <w:rPr>
          <w:rStyle w:val="a9"/>
          <w:sz w:val="28"/>
          <w:szCs w:val="28"/>
        </w:rPr>
        <w:t>»,</w:t>
      </w:r>
      <w:r>
        <w:rPr>
          <w:sz w:val="28"/>
          <w:szCs w:val="28"/>
        </w:rPr>
        <w:t xml:space="preserve"> </w:t>
      </w:r>
      <w:r w:rsidRPr="00F555A9">
        <w:rPr>
          <w:rFonts w:eastAsiaTheme="minorHAnsi"/>
          <w:sz w:val="28"/>
          <w:szCs w:val="22"/>
          <w:lang w:eastAsia="en-US"/>
        </w:rPr>
        <w:t>–</w:t>
      </w:r>
      <w:r>
        <w:rPr>
          <w:sz w:val="28"/>
          <w:szCs w:val="28"/>
        </w:rPr>
        <w:t xml:space="preserve"> говорит </w:t>
      </w:r>
      <w:proofErr w:type="spellStart"/>
      <w:r w:rsidRPr="00187423">
        <w:rPr>
          <w:b/>
          <w:sz w:val="28"/>
          <w:szCs w:val="28"/>
        </w:rPr>
        <w:t>и.о</w:t>
      </w:r>
      <w:proofErr w:type="spellEnd"/>
      <w:r w:rsidRPr="00187423">
        <w:rPr>
          <w:b/>
          <w:sz w:val="28"/>
          <w:szCs w:val="28"/>
        </w:rPr>
        <w:t>. директора филиала Кадастровой палаты по Волгоградской области Наталья Бирюлькина</w:t>
      </w:r>
      <w:r>
        <w:rPr>
          <w:sz w:val="28"/>
          <w:szCs w:val="28"/>
        </w:rPr>
        <w:t>.</w:t>
      </w:r>
    </w:p>
    <w:p w:rsidR="00FB15E1"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200183">
        <w:rPr>
          <w:rFonts w:eastAsiaTheme="minorHAnsi"/>
          <w:iCs/>
          <w:sz w:val="28"/>
          <w:szCs w:val="22"/>
          <w:lang w:eastAsia="en-US"/>
        </w:rPr>
        <w:t xml:space="preserve">Такие достоверные сведения можно получить из выписки об основных характеристиках объекта недвижимости и зарегистрированных на него правах, которая актуальна на момент её выдачи. </w:t>
      </w:r>
      <w:r>
        <w:rPr>
          <w:rFonts w:eastAsiaTheme="minorHAnsi"/>
          <w:iCs/>
          <w:sz w:val="28"/>
          <w:szCs w:val="22"/>
          <w:lang w:eastAsia="en-US"/>
        </w:rPr>
        <w:t xml:space="preserve">В этом преимущество </w:t>
      </w:r>
      <w:r>
        <w:rPr>
          <w:rFonts w:eastAsiaTheme="minorHAnsi"/>
          <w:sz w:val="28"/>
          <w:szCs w:val="22"/>
          <w:lang w:eastAsia="en-US"/>
        </w:rPr>
        <w:t>выписки перед свидетельством</w:t>
      </w:r>
      <w:r w:rsidRPr="00F555A9">
        <w:rPr>
          <w:rFonts w:eastAsiaTheme="minorHAnsi"/>
          <w:sz w:val="28"/>
          <w:szCs w:val="22"/>
          <w:lang w:eastAsia="en-US"/>
        </w:rPr>
        <w:t xml:space="preserve">. </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Так, к примеру, в свидетельстве может быть указано, что квартира не имеет обременений. Но через день эта информация может устареть, потому что из правоохранительных органов пришел документ о наложении ареста на имущество. Квартира арестована, а в свидетельстве это никак не отражено.</w:t>
      </w:r>
    </w:p>
    <w:p w:rsidR="00FB15E1" w:rsidRPr="00200183"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200183">
        <w:rPr>
          <w:rFonts w:eastAsiaTheme="minorHAnsi"/>
          <w:iCs/>
          <w:sz w:val="28"/>
          <w:szCs w:val="22"/>
          <w:lang w:eastAsia="en-US"/>
        </w:rPr>
        <w:t>Тем не менее, выбрасывать сви</w:t>
      </w:r>
      <w:r>
        <w:rPr>
          <w:rFonts w:eastAsiaTheme="minorHAnsi"/>
          <w:iCs/>
          <w:sz w:val="28"/>
          <w:szCs w:val="22"/>
          <w:lang w:eastAsia="en-US"/>
        </w:rPr>
        <w:t>детельства не стоит.</w:t>
      </w:r>
      <w:r w:rsidRPr="00200183">
        <w:rPr>
          <w:rFonts w:eastAsiaTheme="minorHAnsi"/>
          <w:iCs/>
          <w:sz w:val="28"/>
          <w:szCs w:val="22"/>
          <w:lang w:eastAsia="en-US"/>
        </w:rPr>
        <w:t xml:space="preserve"> В ряде случаев этот документ можно использовать. Так, свидетельство можно предъявить при оформлении различных услуг в сфере ЖКХ. Однако большинство госучреждений, банки, нотариусы будут требовать выписку из </w:t>
      </w:r>
      <w:r>
        <w:rPr>
          <w:rFonts w:eastAsiaTheme="minorHAnsi"/>
          <w:iCs/>
          <w:sz w:val="28"/>
          <w:szCs w:val="22"/>
          <w:lang w:eastAsia="en-US"/>
        </w:rPr>
        <w:t>ЕГРН.</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Форм выписки несколько. Они отличаются объемом и содержанием сведений. Наиболее востребована выписка об основных характеристиках и зарегистрированных правах на объект недвижимости. Она содержит описание объекта недвижимости и сведения о его собственнике, типе собственности, наличии ограничений, арестов и обременений. За </w:t>
      </w:r>
      <w:r>
        <w:rPr>
          <w:rFonts w:eastAsiaTheme="minorHAnsi"/>
          <w:sz w:val="28"/>
          <w:szCs w:val="22"/>
          <w:lang w:eastAsia="en-US"/>
        </w:rPr>
        <w:t>2019</w:t>
      </w:r>
      <w:r w:rsidRPr="00F555A9">
        <w:rPr>
          <w:rFonts w:eastAsiaTheme="minorHAnsi"/>
          <w:sz w:val="28"/>
          <w:szCs w:val="22"/>
          <w:lang w:eastAsia="en-US"/>
        </w:rPr>
        <w:t xml:space="preserve"> год для жителей </w:t>
      </w:r>
      <w:r>
        <w:rPr>
          <w:rFonts w:eastAsiaTheme="minorHAnsi"/>
          <w:sz w:val="28"/>
          <w:szCs w:val="22"/>
          <w:lang w:eastAsia="en-US"/>
        </w:rPr>
        <w:t>области</w:t>
      </w:r>
      <w:r w:rsidRPr="00F555A9">
        <w:rPr>
          <w:rFonts w:eastAsiaTheme="minorHAnsi"/>
          <w:sz w:val="28"/>
          <w:szCs w:val="22"/>
          <w:lang w:eastAsia="en-US"/>
        </w:rPr>
        <w:t xml:space="preserve"> и госорганов кадастров</w:t>
      </w:r>
      <w:r>
        <w:rPr>
          <w:rFonts w:eastAsiaTheme="minorHAnsi"/>
          <w:sz w:val="28"/>
          <w:szCs w:val="22"/>
          <w:lang w:eastAsia="en-US"/>
        </w:rPr>
        <w:t>ая</w:t>
      </w:r>
      <w:r w:rsidRPr="00F555A9">
        <w:rPr>
          <w:rFonts w:eastAsiaTheme="minorHAnsi"/>
          <w:sz w:val="28"/>
          <w:szCs w:val="22"/>
          <w:lang w:eastAsia="en-US"/>
        </w:rPr>
        <w:t xml:space="preserve"> палат</w:t>
      </w:r>
      <w:r>
        <w:rPr>
          <w:rFonts w:eastAsiaTheme="minorHAnsi"/>
          <w:sz w:val="28"/>
          <w:szCs w:val="22"/>
          <w:lang w:eastAsia="en-US"/>
        </w:rPr>
        <w:t>а</w:t>
      </w:r>
      <w:r w:rsidRPr="00F555A9">
        <w:rPr>
          <w:rFonts w:eastAsiaTheme="minorHAnsi"/>
          <w:sz w:val="28"/>
          <w:szCs w:val="22"/>
          <w:lang w:eastAsia="en-US"/>
        </w:rPr>
        <w:t xml:space="preserve"> </w:t>
      </w:r>
      <w:r w:rsidRPr="005C2509">
        <w:rPr>
          <w:rFonts w:eastAsiaTheme="minorHAnsi"/>
          <w:sz w:val="28"/>
          <w:szCs w:val="22"/>
          <w:lang w:eastAsia="en-US"/>
        </w:rPr>
        <w:t>подготов</w:t>
      </w:r>
      <w:r>
        <w:rPr>
          <w:rFonts w:eastAsiaTheme="minorHAnsi"/>
          <w:sz w:val="28"/>
          <w:szCs w:val="22"/>
          <w:lang w:eastAsia="en-US"/>
        </w:rPr>
        <w:t>ила</w:t>
      </w:r>
      <w:r w:rsidRPr="005C2509">
        <w:rPr>
          <w:rFonts w:eastAsiaTheme="minorHAnsi"/>
          <w:sz w:val="28"/>
          <w:szCs w:val="22"/>
          <w:lang w:eastAsia="en-US"/>
        </w:rPr>
        <w:t xml:space="preserve"> более 263 тыс. таких документов.</w:t>
      </w:r>
    </w:p>
    <w:p w:rsidR="00FB15E1"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Следующая по популярности </w:t>
      </w:r>
      <w:r>
        <w:rPr>
          <w:rFonts w:eastAsiaTheme="minorHAnsi"/>
          <w:sz w:val="28"/>
          <w:szCs w:val="22"/>
          <w:lang w:eastAsia="en-US"/>
        </w:rPr>
        <w:t>–</w:t>
      </w:r>
      <w:r w:rsidRPr="00F555A9">
        <w:rPr>
          <w:rFonts w:eastAsiaTheme="minorHAnsi"/>
          <w:sz w:val="28"/>
          <w:szCs w:val="22"/>
          <w:lang w:eastAsia="en-US"/>
        </w:rPr>
        <w:t xml:space="preserve"> выписка о правах отдельного лица на имеющиеся у него объекты недвижимости – в том числе, на территории всей </w:t>
      </w:r>
      <w:r w:rsidRPr="00F555A9">
        <w:rPr>
          <w:rFonts w:eastAsiaTheme="minorHAnsi"/>
          <w:sz w:val="28"/>
          <w:szCs w:val="22"/>
          <w:lang w:eastAsia="en-US"/>
        </w:rPr>
        <w:lastRenderedPageBreak/>
        <w:t xml:space="preserve">Российской Федерации. Она бывает нужна при получении различных субсидий, а также при проведении проверок органами государственной власти. Таких выписок в </w:t>
      </w:r>
      <w:r>
        <w:rPr>
          <w:rFonts w:eastAsiaTheme="minorHAnsi"/>
          <w:sz w:val="28"/>
          <w:szCs w:val="22"/>
          <w:lang w:eastAsia="en-US"/>
        </w:rPr>
        <w:t>прошлом</w:t>
      </w:r>
      <w:r w:rsidRPr="00F555A9">
        <w:rPr>
          <w:rFonts w:eastAsiaTheme="minorHAnsi"/>
          <w:sz w:val="28"/>
          <w:szCs w:val="22"/>
          <w:lang w:eastAsia="en-US"/>
        </w:rPr>
        <w:t xml:space="preserve"> году для жителей </w:t>
      </w:r>
      <w:r>
        <w:rPr>
          <w:rFonts w:eastAsiaTheme="minorHAnsi"/>
          <w:sz w:val="28"/>
          <w:szCs w:val="22"/>
          <w:lang w:eastAsia="en-US"/>
        </w:rPr>
        <w:t>региона</w:t>
      </w:r>
      <w:r w:rsidRPr="00F555A9">
        <w:rPr>
          <w:rFonts w:eastAsiaTheme="minorHAnsi"/>
          <w:sz w:val="28"/>
          <w:szCs w:val="22"/>
          <w:lang w:eastAsia="en-US"/>
        </w:rPr>
        <w:t xml:space="preserve"> подготовлено больше </w:t>
      </w:r>
      <w:r>
        <w:rPr>
          <w:rFonts w:eastAsiaTheme="minorHAnsi"/>
          <w:sz w:val="28"/>
          <w:szCs w:val="22"/>
          <w:lang w:eastAsia="en-US"/>
        </w:rPr>
        <w:t xml:space="preserve">808 </w:t>
      </w:r>
      <w:r w:rsidRPr="00F555A9">
        <w:rPr>
          <w:rFonts w:eastAsiaTheme="minorHAnsi"/>
          <w:sz w:val="28"/>
          <w:szCs w:val="22"/>
          <w:lang w:eastAsia="en-US"/>
        </w:rPr>
        <w:t>тыс.</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 xml:space="preserve">Еще одна часто заказываемая выписка – выписка о переходе прав на объект недвижимости – содержит сведения о том, кто и в какое время владел данным объектом недвижимости. Эту выписку стоить заказать при покупке квартиры, чтобы проверить, часто ли менялись ее хозяева. Потенциальные покупатели знают это – за 2019 год специалисты кадастровой палаты подготовили </w:t>
      </w:r>
      <w:r>
        <w:rPr>
          <w:rFonts w:eastAsiaTheme="minorHAnsi"/>
          <w:sz w:val="28"/>
          <w:szCs w:val="22"/>
          <w:lang w:eastAsia="en-US"/>
        </w:rPr>
        <w:t>44,9</w:t>
      </w:r>
      <w:r w:rsidRPr="00F555A9">
        <w:rPr>
          <w:rFonts w:eastAsiaTheme="minorHAnsi"/>
          <w:sz w:val="28"/>
          <w:szCs w:val="22"/>
          <w:lang w:eastAsia="en-US"/>
        </w:rPr>
        <w:t xml:space="preserve"> тыс. таких документов.</w:t>
      </w:r>
    </w:p>
    <w:p w:rsidR="00FB15E1" w:rsidRDefault="00FB15E1" w:rsidP="00FB15E1">
      <w:pPr>
        <w:spacing w:after="0" w:line="360" w:lineRule="auto"/>
        <w:ind w:firstLine="567"/>
        <w:jc w:val="both"/>
        <w:rPr>
          <w:rFonts w:ascii="Times New Roman" w:hAnsi="Times New Roman" w:cs="Times New Roman"/>
          <w:sz w:val="28"/>
          <w:szCs w:val="28"/>
        </w:rPr>
      </w:pPr>
      <w:r w:rsidRPr="007B6620">
        <w:rPr>
          <w:rFonts w:ascii="Times New Roman" w:hAnsi="Times New Roman" w:cs="Times New Roman"/>
          <w:sz w:val="28"/>
          <w:szCs w:val="28"/>
        </w:rPr>
        <w:t>Срок предоставления сведений из ЕГРН состав</w:t>
      </w:r>
      <w:r>
        <w:rPr>
          <w:rFonts w:ascii="Times New Roman" w:hAnsi="Times New Roman" w:cs="Times New Roman"/>
          <w:sz w:val="28"/>
          <w:szCs w:val="28"/>
        </w:rPr>
        <w:t>л</w:t>
      </w:r>
      <w:r w:rsidRPr="007B6620">
        <w:rPr>
          <w:rFonts w:ascii="Times New Roman" w:hAnsi="Times New Roman" w:cs="Times New Roman"/>
          <w:sz w:val="28"/>
          <w:szCs w:val="28"/>
        </w:rPr>
        <w:t>яет три дня. Подать</w:t>
      </w:r>
      <w:r w:rsidRPr="001934AE">
        <w:rPr>
          <w:rFonts w:ascii="Times New Roman" w:hAnsi="Times New Roman" w:cs="Times New Roman"/>
          <w:sz w:val="28"/>
          <w:szCs w:val="28"/>
        </w:rPr>
        <w:t xml:space="preserve"> запрос на получение сведений из ЕГРН можно несколькими способами: подав заявление через МФЦ</w:t>
      </w:r>
      <w:r>
        <w:rPr>
          <w:rFonts w:ascii="Times New Roman" w:hAnsi="Times New Roman" w:cs="Times New Roman"/>
          <w:sz w:val="28"/>
          <w:szCs w:val="28"/>
        </w:rPr>
        <w:t xml:space="preserve">, </w:t>
      </w:r>
      <w:r w:rsidRPr="00984CD4">
        <w:rPr>
          <w:rFonts w:ascii="Times New Roman" w:hAnsi="Times New Roman" w:cs="Times New Roman"/>
          <w:sz w:val="28"/>
          <w:szCs w:val="28"/>
        </w:rPr>
        <w:t>почтовым отправлением с объявленной ценностью при его пересылке, описью вло</w:t>
      </w:r>
      <w:r w:rsidRPr="006D2897">
        <w:rPr>
          <w:rFonts w:ascii="Times New Roman" w:hAnsi="Times New Roman" w:cs="Times New Roman"/>
          <w:sz w:val="28"/>
          <w:szCs w:val="28"/>
        </w:rPr>
        <w:t>жения и уведомлением о вручении, а также через Интернет с помощью специализированных электронных сервисов.</w:t>
      </w:r>
    </w:p>
    <w:p w:rsidR="00FB15E1" w:rsidRPr="00984CD4" w:rsidRDefault="00FB15E1" w:rsidP="00FB15E1">
      <w:pPr>
        <w:spacing w:after="0" w:line="360" w:lineRule="auto"/>
        <w:ind w:firstLine="567"/>
        <w:jc w:val="both"/>
        <w:rPr>
          <w:rFonts w:ascii="Times New Roman" w:hAnsi="Times New Roman" w:cs="Times New Roman"/>
          <w:sz w:val="28"/>
          <w:szCs w:val="28"/>
        </w:rPr>
      </w:pPr>
      <w:r w:rsidRPr="00984CD4">
        <w:rPr>
          <w:rFonts w:ascii="Times New Roman" w:hAnsi="Times New Roman" w:cs="Times New Roman"/>
          <w:sz w:val="28"/>
          <w:szCs w:val="28"/>
        </w:rPr>
        <w:t xml:space="preserve">При подаче документов через сеть </w:t>
      </w:r>
      <w:r>
        <w:rPr>
          <w:rFonts w:ascii="Times New Roman" w:hAnsi="Times New Roman" w:cs="Times New Roman"/>
          <w:sz w:val="28"/>
          <w:szCs w:val="28"/>
        </w:rPr>
        <w:t>МФЦ</w:t>
      </w:r>
      <w:r w:rsidRPr="00984CD4">
        <w:rPr>
          <w:rFonts w:ascii="Times New Roman" w:hAnsi="Times New Roman" w:cs="Times New Roman"/>
          <w:sz w:val="28"/>
          <w:szCs w:val="28"/>
        </w:rPr>
        <w:t xml:space="preserve"> срок </w:t>
      </w:r>
      <w:r>
        <w:rPr>
          <w:rFonts w:ascii="Times New Roman" w:hAnsi="Times New Roman" w:cs="Times New Roman"/>
          <w:sz w:val="28"/>
          <w:szCs w:val="28"/>
        </w:rPr>
        <w:t>предоставления сведений</w:t>
      </w:r>
      <w:r w:rsidRPr="00984CD4">
        <w:rPr>
          <w:rFonts w:ascii="Times New Roman" w:hAnsi="Times New Roman" w:cs="Times New Roman"/>
          <w:sz w:val="28"/>
          <w:szCs w:val="28"/>
        </w:rPr>
        <w:t xml:space="preserve"> увеличивается до </w:t>
      </w:r>
      <w:r>
        <w:rPr>
          <w:rFonts w:ascii="Times New Roman" w:hAnsi="Times New Roman" w:cs="Times New Roman"/>
          <w:sz w:val="28"/>
          <w:szCs w:val="28"/>
        </w:rPr>
        <w:t>пяти</w:t>
      </w:r>
      <w:r w:rsidRPr="00984CD4">
        <w:rPr>
          <w:rFonts w:ascii="Times New Roman" w:hAnsi="Times New Roman" w:cs="Times New Roman"/>
          <w:sz w:val="28"/>
          <w:szCs w:val="28"/>
        </w:rPr>
        <w:t xml:space="preserve"> рабочих дней.</w:t>
      </w:r>
    </w:p>
    <w:p w:rsidR="00FB15E1" w:rsidRPr="00200183" w:rsidRDefault="00FB15E1" w:rsidP="00FB15E1">
      <w:pPr>
        <w:pStyle w:val="a5"/>
        <w:spacing w:before="0" w:beforeAutospacing="0" w:after="0" w:afterAutospacing="0" w:line="360" w:lineRule="auto"/>
        <w:ind w:firstLine="709"/>
        <w:jc w:val="both"/>
        <w:rPr>
          <w:sz w:val="28"/>
          <w:szCs w:val="28"/>
        </w:rPr>
      </w:pPr>
      <w:r>
        <w:rPr>
          <w:rFonts w:eastAsiaTheme="minorHAnsi"/>
          <w:sz w:val="28"/>
          <w:szCs w:val="22"/>
          <w:lang w:eastAsia="en-US"/>
        </w:rPr>
        <w:t>«</w:t>
      </w:r>
      <w:r w:rsidRPr="007B6620">
        <w:rPr>
          <w:rFonts w:eastAsiaTheme="minorHAnsi"/>
          <w:i/>
          <w:sz w:val="28"/>
          <w:szCs w:val="22"/>
          <w:lang w:eastAsia="en-US"/>
        </w:rPr>
        <w:t>Определенного срока действия выписка, как ранее и свидетельство, не имеет. Какие-либо рамки по времени может устанавливать только та инстанция, куда требуется предоставить эти сведения</w:t>
      </w:r>
      <w:r>
        <w:rPr>
          <w:rStyle w:val="a9"/>
          <w:sz w:val="28"/>
          <w:szCs w:val="28"/>
        </w:rPr>
        <w:t>»,</w:t>
      </w:r>
      <w:r>
        <w:rPr>
          <w:sz w:val="28"/>
          <w:szCs w:val="28"/>
        </w:rPr>
        <w:t xml:space="preserve"> </w:t>
      </w:r>
      <w:r w:rsidRPr="00F555A9">
        <w:rPr>
          <w:rFonts w:eastAsiaTheme="minorHAnsi"/>
          <w:sz w:val="28"/>
          <w:szCs w:val="22"/>
          <w:lang w:eastAsia="en-US"/>
        </w:rPr>
        <w:t>–</w:t>
      </w:r>
      <w:r>
        <w:rPr>
          <w:sz w:val="28"/>
          <w:szCs w:val="28"/>
        </w:rPr>
        <w:t xml:space="preserve"> отмечает </w:t>
      </w:r>
      <w:r w:rsidRPr="00187423">
        <w:rPr>
          <w:b/>
          <w:sz w:val="28"/>
          <w:szCs w:val="28"/>
        </w:rPr>
        <w:t>Наталья Бирюлькина</w:t>
      </w:r>
      <w:r>
        <w:rPr>
          <w:sz w:val="28"/>
          <w:szCs w:val="28"/>
        </w:rPr>
        <w:t>.</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Pr>
          <w:rFonts w:eastAsiaTheme="minorHAnsi"/>
          <w:sz w:val="28"/>
          <w:szCs w:val="22"/>
          <w:lang w:eastAsia="en-US"/>
        </w:rPr>
        <w:t>З</w:t>
      </w:r>
      <w:r w:rsidRPr="00F555A9">
        <w:rPr>
          <w:rFonts w:eastAsiaTheme="minorHAnsi"/>
          <w:sz w:val="28"/>
          <w:szCs w:val="22"/>
          <w:lang w:eastAsia="en-US"/>
        </w:rPr>
        <w:t>апросить информацию, кто является собственником того или иного объекта недвижимого имущества</w:t>
      </w:r>
      <w:r>
        <w:rPr>
          <w:rFonts w:eastAsiaTheme="minorHAnsi"/>
          <w:sz w:val="28"/>
          <w:szCs w:val="22"/>
          <w:lang w:eastAsia="en-US"/>
        </w:rPr>
        <w:t>,</w:t>
      </w:r>
      <w:r w:rsidRPr="00F555A9">
        <w:rPr>
          <w:rFonts w:eastAsiaTheme="minorHAnsi"/>
          <w:sz w:val="28"/>
          <w:szCs w:val="22"/>
          <w:lang w:eastAsia="en-US"/>
        </w:rPr>
        <w:t xml:space="preserve"> может любой человек. Это информация общего доступа, которая не содержит ни номера паспорта, ни прописки, ни каких</w:t>
      </w:r>
      <w:r>
        <w:rPr>
          <w:rFonts w:eastAsiaTheme="minorHAnsi"/>
          <w:sz w:val="28"/>
          <w:szCs w:val="22"/>
          <w:lang w:eastAsia="en-US"/>
        </w:rPr>
        <w:t>-то</w:t>
      </w:r>
      <w:r w:rsidRPr="00F555A9">
        <w:rPr>
          <w:rFonts w:eastAsiaTheme="minorHAnsi"/>
          <w:sz w:val="28"/>
          <w:szCs w:val="22"/>
          <w:lang w:eastAsia="en-US"/>
        </w:rPr>
        <w:t xml:space="preserve"> других данных, кроме фамилии владельца.</w:t>
      </w:r>
    </w:p>
    <w:p w:rsidR="00FB15E1" w:rsidRPr="00F555A9" w:rsidRDefault="00FB15E1" w:rsidP="00FB15E1">
      <w:pPr>
        <w:pStyle w:val="a5"/>
        <w:spacing w:before="0" w:beforeAutospacing="0" w:after="0" w:afterAutospacing="0" w:line="360" w:lineRule="auto"/>
        <w:ind w:firstLine="709"/>
        <w:jc w:val="both"/>
        <w:rPr>
          <w:rFonts w:eastAsiaTheme="minorHAnsi"/>
          <w:sz w:val="28"/>
          <w:szCs w:val="22"/>
          <w:lang w:eastAsia="en-US"/>
        </w:rPr>
      </w:pPr>
      <w:r w:rsidRPr="00F555A9">
        <w:rPr>
          <w:rFonts w:eastAsiaTheme="minorHAnsi"/>
          <w:sz w:val="28"/>
          <w:szCs w:val="22"/>
          <w:lang w:eastAsia="en-US"/>
        </w:rPr>
        <w:t>Выписка из ЕГРН может быть более расширенной и содержать конкретную информацию о правообладателях недвижимого имущества</w:t>
      </w:r>
      <w:r>
        <w:rPr>
          <w:rFonts w:eastAsiaTheme="minorHAnsi"/>
          <w:sz w:val="28"/>
          <w:szCs w:val="22"/>
          <w:lang w:eastAsia="en-US"/>
        </w:rPr>
        <w:t>.</w:t>
      </w:r>
      <w:r w:rsidRPr="00F555A9">
        <w:rPr>
          <w:rFonts w:eastAsiaTheme="minorHAnsi"/>
          <w:sz w:val="28"/>
          <w:szCs w:val="22"/>
          <w:lang w:eastAsia="en-US"/>
        </w:rPr>
        <w:t xml:space="preserve"> </w:t>
      </w:r>
      <w:r>
        <w:rPr>
          <w:rFonts w:eastAsiaTheme="minorHAnsi"/>
          <w:sz w:val="28"/>
          <w:szCs w:val="22"/>
          <w:lang w:eastAsia="en-US"/>
        </w:rPr>
        <w:t>С</w:t>
      </w:r>
      <w:r w:rsidRPr="00F555A9">
        <w:rPr>
          <w:rFonts w:eastAsiaTheme="minorHAnsi"/>
          <w:sz w:val="28"/>
          <w:szCs w:val="22"/>
          <w:lang w:eastAsia="en-US"/>
        </w:rPr>
        <w:t>оответственно, получить такую выписку может только сам собственник или его представитель по доверенности.</w:t>
      </w:r>
    </w:p>
    <w:p w:rsidR="00FB15E1" w:rsidRDefault="00FB15E1" w:rsidP="00FB15E1">
      <w:pPr>
        <w:spacing w:after="0" w:line="360" w:lineRule="auto"/>
        <w:jc w:val="both"/>
        <w:rPr>
          <w:rFonts w:ascii="Times New Roman" w:hAnsi="Times New Roman" w:cs="Times New Roman"/>
          <w:sz w:val="28"/>
          <w:szCs w:val="28"/>
        </w:rPr>
      </w:pPr>
    </w:p>
    <w:p w:rsidR="00FB15E1" w:rsidRPr="006D7B09" w:rsidRDefault="00FB15E1" w:rsidP="00FB15E1">
      <w:pPr>
        <w:spacing w:line="360" w:lineRule="auto"/>
        <w:ind w:firstLine="567"/>
        <w:jc w:val="center"/>
        <w:rPr>
          <w:rFonts w:ascii="Times New Roman" w:hAnsi="Times New Roman" w:cs="Times New Roman"/>
          <w:b/>
          <w:sz w:val="28"/>
        </w:rPr>
      </w:pPr>
      <w:r w:rsidRPr="006D7B09">
        <w:rPr>
          <w:rFonts w:ascii="Times New Roman" w:hAnsi="Times New Roman" w:cs="Times New Roman"/>
          <w:b/>
          <w:sz w:val="28"/>
        </w:rPr>
        <w:lastRenderedPageBreak/>
        <w:t>Волгоградцы стали чаще подавать заявления на регистрацию недвижимости по экстерриториальному принципу</w:t>
      </w:r>
    </w:p>
    <w:p w:rsidR="00FB15E1" w:rsidRDefault="00FB15E1" w:rsidP="00FB15E1">
      <w:pPr>
        <w:autoSpaceDE w:val="0"/>
        <w:autoSpaceDN w:val="0"/>
        <w:adjustRightInd w:val="0"/>
        <w:spacing w:after="0" w:line="240" w:lineRule="auto"/>
        <w:jc w:val="both"/>
        <w:rPr>
          <w:rFonts w:ascii="Segoe UI" w:hAnsi="Segoe UI" w:cs="Segoe UI"/>
          <w:b/>
          <w:color w:val="000000"/>
          <w:sz w:val="24"/>
          <w:szCs w:val="24"/>
        </w:rPr>
      </w:pPr>
    </w:p>
    <w:p w:rsidR="00FB15E1" w:rsidRPr="00B35826" w:rsidRDefault="00FB15E1" w:rsidP="00FB15E1">
      <w:pPr>
        <w:autoSpaceDE w:val="0"/>
        <w:autoSpaceDN w:val="0"/>
        <w:adjustRightInd w:val="0"/>
        <w:spacing w:after="0" w:line="240" w:lineRule="auto"/>
        <w:jc w:val="both"/>
        <w:rPr>
          <w:rFonts w:ascii="Times New Roman" w:hAnsi="Times New Roman" w:cs="Times New Roman"/>
          <w:i/>
          <w:color w:val="000000"/>
          <w:sz w:val="28"/>
          <w:szCs w:val="28"/>
        </w:rPr>
      </w:pPr>
      <w:r w:rsidRPr="00B35826">
        <w:rPr>
          <w:rFonts w:ascii="Times New Roman" w:hAnsi="Times New Roman" w:cs="Times New Roman"/>
          <w:i/>
          <w:color w:val="000000"/>
          <w:sz w:val="28"/>
          <w:szCs w:val="28"/>
        </w:rPr>
        <w:t>Оформить собственность можно в любом регионе, независимо от места жительства</w:t>
      </w:r>
    </w:p>
    <w:p w:rsidR="00FB15E1" w:rsidRPr="006B18BE" w:rsidRDefault="00FB15E1" w:rsidP="00FB15E1">
      <w:pPr>
        <w:autoSpaceDE w:val="0"/>
        <w:autoSpaceDN w:val="0"/>
        <w:adjustRightInd w:val="0"/>
        <w:spacing w:after="0" w:line="240" w:lineRule="auto"/>
        <w:ind w:firstLine="709"/>
        <w:jc w:val="both"/>
        <w:rPr>
          <w:rFonts w:ascii="Segoe UI" w:hAnsi="Segoe UI" w:cs="Segoe UI"/>
          <w:color w:val="000000"/>
          <w:sz w:val="24"/>
          <w:szCs w:val="24"/>
        </w:rPr>
      </w:pPr>
    </w:p>
    <w:p w:rsidR="00FB15E1" w:rsidRPr="00FB15E1" w:rsidRDefault="00FB15E1" w:rsidP="00FB15E1">
      <w:pPr>
        <w:autoSpaceDE w:val="0"/>
        <w:autoSpaceDN w:val="0"/>
        <w:adjustRightInd w:val="0"/>
        <w:spacing w:after="0" w:line="360" w:lineRule="auto"/>
        <w:ind w:firstLine="709"/>
        <w:jc w:val="both"/>
        <w:rPr>
          <w:rFonts w:ascii="Times New Roman" w:hAnsi="Times New Roman" w:cs="Times New Roman"/>
          <w:b/>
          <w:sz w:val="28"/>
          <w:szCs w:val="28"/>
        </w:rPr>
      </w:pPr>
      <w:r w:rsidRPr="00FB15E1">
        <w:rPr>
          <w:rFonts w:ascii="Times New Roman" w:hAnsi="Times New Roman" w:cs="Times New Roman"/>
          <w:b/>
          <w:sz w:val="28"/>
          <w:szCs w:val="28"/>
        </w:rPr>
        <w:t>За 2019 год Кадастровая палата по Волгоградской области приняла по экстерриториальному принципу более 2,1 тыс. заявлений, что на 32,2% больше, чем в 2018 году.</w:t>
      </w:r>
    </w:p>
    <w:p w:rsidR="00FB15E1" w:rsidRPr="009270FF" w:rsidRDefault="00FB15E1" w:rsidP="00FB15E1">
      <w:pPr>
        <w:pStyle w:val="a5"/>
        <w:spacing w:before="0" w:beforeAutospacing="0" w:after="0" w:afterAutospacing="0" w:line="360" w:lineRule="auto"/>
        <w:ind w:firstLine="709"/>
        <w:jc w:val="both"/>
        <w:rPr>
          <w:sz w:val="28"/>
          <w:szCs w:val="28"/>
        </w:rPr>
      </w:pPr>
      <w:r w:rsidRPr="00554E5C">
        <w:rPr>
          <w:sz w:val="28"/>
          <w:szCs w:val="28"/>
        </w:rPr>
        <w:t>С</w:t>
      </w:r>
      <w:r w:rsidRPr="009270FF">
        <w:rPr>
          <w:sz w:val="28"/>
          <w:szCs w:val="28"/>
        </w:rPr>
        <w:t xml:space="preserve"> 1 января 2017 года Федеральным законом № 218-ФЗ «О государственной регистрации недвижимости» был введен экстерриториальный принцип приема документов. Со вступлением в силу этого закона россияне получили возможность обращаться за регистрацией прав и постановкой на кадастровый учет объекта недвижимости независимо от места расположения этого объекта.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w:t>
      </w:r>
      <w:r w:rsidRPr="009270FF">
        <w:rPr>
          <w:rFonts w:ascii="Times New Roman" w:hAnsi="Times New Roman" w:cs="Times New Roman"/>
          <w:i/>
          <w:sz w:val="28"/>
          <w:szCs w:val="28"/>
        </w:rPr>
        <w:t xml:space="preserve">Другими словами, </w:t>
      </w:r>
      <w:proofErr w:type="spellStart"/>
      <w:r w:rsidRPr="009270FF">
        <w:rPr>
          <w:rFonts w:ascii="Times New Roman" w:hAnsi="Times New Roman" w:cs="Times New Roman"/>
          <w:i/>
          <w:sz w:val="28"/>
          <w:szCs w:val="28"/>
        </w:rPr>
        <w:t>волгоградцу</w:t>
      </w:r>
      <w:proofErr w:type="spellEnd"/>
      <w:r w:rsidRPr="009270FF">
        <w:rPr>
          <w:rFonts w:ascii="Times New Roman" w:hAnsi="Times New Roman" w:cs="Times New Roman"/>
          <w:i/>
          <w:sz w:val="28"/>
          <w:szCs w:val="28"/>
        </w:rPr>
        <w:t xml:space="preserve"> не обязательно ехать в Ростовскую область, чтобы оформить полученную в наследство недвижимость. Он может подать необходимые для проведения кадастрового учета и регистрации права документы в офисе Кадастровой палаты по Волгоградской области. Готовые документы он получит там же. Проведенная по экстерриториальному принципу регистрация собственности удостоверяется выпиской из ЕГРН.</w:t>
      </w:r>
      <w:r w:rsidRPr="009270FF">
        <w:rPr>
          <w:rFonts w:ascii="Times New Roman" w:hAnsi="Times New Roman" w:cs="Times New Roman"/>
          <w:sz w:val="28"/>
          <w:szCs w:val="28"/>
        </w:rPr>
        <w:t xml:space="preserve"> </w:t>
      </w:r>
      <w:r w:rsidRPr="009270FF">
        <w:rPr>
          <w:rFonts w:ascii="Times New Roman" w:hAnsi="Times New Roman" w:cs="Times New Roman"/>
          <w:i/>
          <w:sz w:val="28"/>
          <w:szCs w:val="28"/>
        </w:rPr>
        <w:t xml:space="preserve">В итоге гражданин сэкономит немало сил, средств и времени», – </w:t>
      </w:r>
      <w:r w:rsidRPr="009270FF">
        <w:rPr>
          <w:rFonts w:ascii="Times New Roman" w:hAnsi="Times New Roman" w:cs="Times New Roman"/>
          <w:sz w:val="28"/>
          <w:szCs w:val="28"/>
        </w:rPr>
        <w:t xml:space="preserve">поясняет </w:t>
      </w:r>
      <w:r w:rsidRPr="009270FF">
        <w:rPr>
          <w:rFonts w:ascii="Times New Roman" w:hAnsi="Times New Roman" w:cs="Times New Roman"/>
          <w:b/>
          <w:sz w:val="28"/>
          <w:szCs w:val="28"/>
        </w:rPr>
        <w:t>и.</w:t>
      </w:r>
      <w:r>
        <w:rPr>
          <w:rFonts w:ascii="Times New Roman" w:hAnsi="Times New Roman" w:cs="Times New Roman"/>
          <w:b/>
          <w:sz w:val="28"/>
          <w:szCs w:val="28"/>
        </w:rPr>
        <w:t xml:space="preserve"> </w:t>
      </w:r>
      <w:r w:rsidRPr="009270FF">
        <w:rPr>
          <w:rFonts w:ascii="Times New Roman" w:hAnsi="Times New Roman" w:cs="Times New Roman"/>
          <w:b/>
          <w:sz w:val="28"/>
          <w:szCs w:val="28"/>
        </w:rPr>
        <w:t>о. директора филиала Кадастровой палаты по Волгоградской области Наталья Бирюлькина</w:t>
      </w:r>
      <w:r>
        <w:rPr>
          <w:rFonts w:ascii="Times New Roman" w:hAnsi="Times New Roman" w:cs="Times New Roman"/>
          <w:b/>
          <w:sz w:val="28"/>
          <w:szCs w:val="28"/>
        </w:rPr>
        <w:t>.</w:t>
      </w:r>
      <w:r w:rsidRPr="009270FF">
        <w:rPr>
          <w:rFonts w:ascii="Times New Roman" w:hAnsi="Times New Roman" w:cs="Times New Roman"/>
          <w:sz w:val="28"/>
          <w:szCs w:val="28"/>
        </w:rPr>
        <w:t xml:space="preserve">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Наиболее востребованной у жителей </w:t>
      </w:r>
      <w:r>
        <w:rPr>
          <w:rFonts w:ascii="Times New Roman" w:hAnsi="Times New Roman" w:cs="Times New Roman"/>
          <w:sz w:val="28"/>
          <w:szCs w:val="28"/>
        </w:rPr>
        <w:t>региона</w:t>
      </w:r>
      <w:r w:rsidRPr="009270FF">
        <w:rPr>
          <w:rFonts w:ascii="Times New Roman" w:hAnsi="Times New Roman" w:cs="Times New Roman"/>
          <w:sz w:val="28"/>
          <w:szCs w:val="28"/>
        </w:rPr>
        <w:t xml:space="preserve"> остается недвижимость Москв</w:t>
      </w:r>
      <w:r>
        <w:rPr>
          <w:rFonts w:ascii="Times New Roman" w:hAnsi="Times New Roman" w:cs="Times New Roman"/>
          <w:sz w:val="28"/>
          <w:szCs w:val="28"/>
        </w:rPr>
        <w:t>ы</w:t>
      </w:r>
      <w:r w:rsidRPr="009270FF">
        <w:rPr>
          <w:rFonts w:ascii="Times New Roman" w:hAnsi="Times New Roman" w:cs="Times New Roman"/>
          <w:sz w:val="28"/>
          <w:szCs w:val="28"/>
        </w:rPr>
        <w:t xml:space="preserve"> и Московской области. Стабильным спросом пользуются объекты в Астраханской и Ростовской област</w:t>
      </w:r>
      <w:r>
        <w:rPr>
          <w:rFonts w:ascii="Times New Roman" w:hAnsi="Times New Roman" w:cs="Times New Roman"/>
          <w:sz w:val="28"/>
          <w:szCs w:val="28"/>
        </w:rPr>
        <w:t>ях</w:t>
      </w:r>
      <w:r w:rsidRPr="009270FF">
        <w:rPr>
          <w:rFonts w:ascii="Times New Roman" w:hAnsi="Times New Roman" w:cs="Times New Roman"/>
          <w:sz w:val="28"/>
          <w:szCs w:val="28"/>
        </w:rPr>
        <w:t xml:space="preserve">.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hyperlink r:id="rId11" w:history="1">
        <w:r w:rsidRPr="009270FF">
          <w:rPr>
            <w:rFonts w:ascii="Times New Roman" w:hAnsi="Times New Roman" w:cs="Times New Roman"/>
            <w:sz w:val="28"/>
            <w:szCs w:val="28"/>
          </w:rPr>
          <w:t xml:space="preserve">Получить услуги по экстерриториальному принципу можно в </w:t>
        </w:r>
        <w:r>
          <w:rPr>
            <w:rFonts w:ascii="Times New Roman" w:hAnsi="Times New Roman" w:cs="Times New Roman"/>
            <w:sz w:val="28"/>
            <w:szCs w:val="28"/>
          </w:rPr>
          <w:t>девяти</w:t>
        </w:r>
        <w:r w:rsidRPr="009270FF">
          <w:rPr>
            <w:rFonts w:ascii="Times New Roman" w:hAnsi="Times New Roman" w:cs="Times New Roman"/>
            <w:sz w:val="28"/>
            <w:szCs w:val="28"/>
          </w:rPr>
          <w:t xml:space="preserve"> офисах приема-выдачи документов Кадастровой палаты по Волгоградской области, расположенных по адресам:</w:t>
        </w:r>
      </w:hyperlink>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Волгоград, ул. Мира, д. 19;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lastRenderedPageBreak/>
        <w:t>- г. Котельниково, ул. Ленина, д. 27;</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Михайловка, ул. Республиканская, д. 28 «А»;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Серафимович, ул. </w:t>
      </w:r>
      <w:proofErr w:type="spellStart"/>
      <w:r w:rsidRPr="009270FF">
        <w:rPr>
          <w:rFonts w:ascii="Times New Roman" w:hAnsi="Times New Roman" w:cs="Times New Roman"/>
          <w:sz w:val="28"/>
          <w:szCs w:val="28"/>
        </w:rPr>
        <w:t>Миротворцева</w:t>
      </w:r>
      <w:proofErr w:type="spellEnd"/>
      <w:r w:rsidRPr="009270FF">
        <w:rPr>
          <w:rFonts w:ascii="Times New Roman" w:hAnsi="Times New Roman" w:cs="Times New Roman"/>
          <w:sz w:val="28"/>
          <w:szCs w:val="28"/>
        </w:rPr>
        <w:t xml:space="preserve">, д. 7;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Камышин, пл. Павших борцов, д. 9;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Жирновск, ул. Матросова, д. 2; </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г. Урюпинск, пр. Ленина, д. 74;</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г. Волжский, ул. Зорге, д. 22;</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 xml:space="preserve">- г. Палласовка, ул. </w:t>
      </w:r>
      <w:proofErr w:type="spellStart"/>
      <w:r w:rsidRPr="009270FF">
        <w:rPr>
          <w:rFonts w:ascii="Times New Roman" w:hAnsi="Times New Roman" w:cs="Times New Roman"/>
          <w:sz w:val="28"/>
          <w:szCs w:val="28"/>
        </w:rPr>
        <w:t>Остравская</w:t>
      </w:r>
      <w:proofErr w:type="spellEnd"/>
      <w:r w:rsidRPr="009270FF">
        <w:rPr>
          <w:rFonts w:ascii="Times New Roman" w:hAnsi="Times New Roman" w:cs="Times New Roman"/>
          <w:sz w:val="28"/>
          <w:szCs w:val="28"/>
        </w:rPr>
        <w:t>, д. 15.</w:t>
      </w:r>
    </w:p>
    <w:p w:rsidR="00FB15E1" w:rsidRPr="009270FF" w:rsidRDefault="00FB15E1" w:rsidP="00FB15E1">
      <w:pPr>
        <w:pStyle w:val="a5"/>
        <w:spacing w:before="0" w:beforeAutospacing="0" w:after="0" w:afterAutospacing="0" w:line="360" w:lineRule="auto"/>
        <w:ind w:firstLine="709"/>
        <w:jc w:val="both"/>
        <w:rPr>
          <w:sz w:val="28"/>
          <w:szCs w:val="28"/>
        </w:rPr>
      </w:pPr>
      <w:r w:rsidRPr="009270FF">
        <w:rPr>
          <w:sz w:val="28"/>
          <w:szCs w:val="28"/>
        </w:rPr>
        <w:t>При подаче документов экстерриториально они проверяются на соответствие оформления и состава установленным законом требованиям, а также на наличие оснований для их возвращения. После проверки документы направляются в территориальный орган регистрации прав по месту нахождения объекта недвижимости.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(ЕГРН), при этом выписка заверяется регистратором по месту приема документов.</w:t>
      </w:r>
    </w:p>
    <w:p w:rsidR="00FB15E1" w:rsidRPr="009270FF" w:rsidRDefault="00FB15E1" w:rsidP="00FB15E1">
      <w:pPr>
        <w:autoSpaceDE w:val="0"/>
        <w:autoSpaceDN w:val="0"/>
        <w:adjustRightInd w:val="0"/>
        <w:spacing w:after="0" w:line="360" w:lineRule="auto"/>
        <w:ind w:firstLine="709"/>
        <w:jc w:val="both"/>
        <w:rPr>
          <w:rFonts w:ascii="Times New Roman" w:hAnsi="Times New Roman" w:cs="Times New Roman"/>
          <w:sz w:val="28"/>
          <w:szCs w:val="28"/>
        </w:rPr>
      </w:pPr>
      <w:r w:rsidRPr="009270FF">
        <w:rPr>
          <w:rFonts w:ascii="Times New Roman" w:hAnsi="Times New Roman" w:cs="Times New Roman"/>
          <w:sz w:val="28"/>
          <w:szCs w:val="28"/>
        </w:rPr>
        <w:t>«</w:t>
      </w:r>
      <w:r w:rsidRPr="009270FF">
        <w:rPr>
          <w:rFonts w:ascii="Times New Roman" w:hAnsi="Times New Roman" w:cs="Times New Roman"/>
          <w:i/>
          <w:sz w:val="28"/>
          <w:szCs w:val="28"/>
        </w:rPr>
        <w:t>Сроки проведения учетно-регистрационных действий по экстерриториальному принципу не отличаются от сроков, установленных для подачи заявлений обычным способом</w:t>
      </w:r>
      <w:r w:rsidRPr="009270FF">
        <w:rPr>
          <w:rFonts w:ascii="Times New Roman" w:hAnsi="Times New Roman" w:cs="Times New Roman"/>
          <w:sz w:val="28"/>
          <w:szCs w:val="28"/>
        </w:rPr>
        <w:t>», –</w:t>
      </w:r>
      <w:r w:rsidRPr="009270FF">
        <w:rPr>
          <w:rFonts w:ascii="Times New Roman" w:hAnsi="Times New Roman" w:cs="Times New Roman"/>
          <w:i/>
          <w:iCs/>
          <w:sz w:val="28"/>
          <w:szCs w:val="28"/>
        </w:rPr>
        <w:t xml:space="preserve"> </w:t>
      </w:r>
      <w:r w:rsidRPr="009270FF">
        <w:rPr>
          <w:rFonts w:ascii="Times New Roman" w:hAnsi="Times New Roman" w:cs="Times New Roman"/>
          <w:sz w:val="28"/>
          <w:szCs w:val="28"/>
        </w:rPr>
        <w:t xml:space="preserve">напоминает </w:t>
      </w:r>
      <w:r w:rsidRPr="009270FF">
        <w:rPr>
          <w:rFonts w:ascii="Times New Roman" w:hAnsi="Times New Roman" w:cs="Times New Roman"/>
          <w:b/>
          <w:sz w:val="28"/>
          <w:szCs w:val="28"/>
        </w:rPr>
        <w:t>Наталья Бирюлькина</w:t>
      </w:r>
      <w:r w:rsidRPr="009270FF">
        <w:rPr>
          <w:rFonts w:ascii="Times New Roman" w:hAnsi="Times New Roman" w:cs="Times New Roman"/>
          <w:sz w:val="28"/>
          <w:szCs w:val="28"/>
        </w:rPr>
        <w:t xml:space="preserve">. </w:t>
      </w:r>
    </w:p>
    <w:p w:rsidR="00FB15E1" w:rsidRDefault="00FB15E1" w:rsidP="00FB15E1">
      <w:pPr>
        <w:spacing w:after="0" w:line="360" w:lineRule="auto"/>
        <w:jc w:val="both"/>
        <w:rPr>
          <w:rFonts w:ascii="Times New Roman" w:hAnsi="Times New Roman" w:cs="Times New Roman"/>
          <w:sz w:val="28"/>
          <w:szCs w:val="28"/>
        </w:rPr>
      </w:pPr>
    </w:p>
    <w:p w:rsidR="00FB15E1" w:rsidRPr="00DB1B0B" w:rsidRDefault="00FB15E1" w:rsidP="00FB15E1">
      <w:pPr>
        <w:spacing w:line="360" w:lineRule="auto"/>
        <w:ind w:firstLine="567"/>
        <w:jc w:val="center"/>
        <w:rPr>
          <w:rFonts w:ascii="Times New Roman" w:hAnsi="Times New Roman" w:cs="Times New Roman"/>
          <w:b/>
          <w:sz w:val="28"/>
        </w:rPr>
      </w:pPr>
      <w:r w:rsidRPr="00DB1B0B">
        <w:rPr>
          <w:rFonts w:ascii="Times New Roman" w:hAnsi="Times New Roman" w:cs="Times New Roman"/>
          <w:b/>
          <w:sz w:val="28"/>
        </w:rPr>
        <w:t xml:space="preserve">Все о комплексных кадастровых работах расскажет на вебинаре Кадастровая палата </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Кадастровая палата по Волгоградской области сообщает о проведении вебинар</w:t>
      </w:r>
      <w:r>
        <w:rPr>
          <w:rFonts w:ascii="Times New Roman" w:hAnsi="Times New Roman" w:cs="Times New Roman"/>
          <w:sz w:val="28"/>
          <w:szCs w:val="24"/>
        </w:rPr>
        <w:t>а</w:t>
      </w:r>
      <w:r w:rsidRPr="0077069C">
        <w:rPr>
          <w:rFonts w:ascii="Times New Roman" w:hAnsi="Times New Roman" w:cs="Times New Roman"/>
          <w:sz w:val="28"/>
          <w:szCs w:val="24"/>
        </w:rPr>
        <w:t xml:space="preserve"> Федеральной кадастровой палаты по тем</w:t>
      </w:r>
      <w:r>
        <w:rPr>
          <w:rFonts w:ascii="Times New Roman" w:hAnsi="Times New Roman" w:cs="Times New Roman"/>
          <w:sz w:val="28"/>
          <w:szCs w:val="24"/>
        </w:rPr>
        <w:t>е</w:t>
      </w:r>
      <w:r w:rsidRPr="0077069C">
        <w:rPr>
          <w:rFonts w:ascii="Times New Roman" w:hAnsi="Times New Roman" w:cs="Times New Roman"/>
          <w:sz w:val="28"/>
          <w:szCs w:val="24"/>
        </w:rPr>
        <w:t>:</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 xml:space="preserve">- </w:t>
      </w:r>
      <w:r>
        <w:rPr>
          <w:rFonts w:ascii="Times New Roman" w:hAnsi="Times New Roman" w:cs="Times New Roman"/>
          <w:sz w:val="28"/>
          <w:szCs w:val="24"/>
        </w:rPr>
        <w:t>Комплексные кадастровые работы: рекомендации для заказчика и исполнителя</w:t>
      </w:r>
      <w:r w:rsidRPr="0077069C">
        <w:rPr>
          <w:rFonts w:ascii="Times New Roman" w:hAnsi="Times New Roman" w:cs="Times New Roman"/>
          <w:sz w:val="28"/>
          <w:szCs w:val="24"/>
        </w:rPr>
        <w:t xml:space="preserve"> (дата проведения </w:t>
      </w:r>
      <w:r>
        <w:rPr>
          <w:rFonts w:ascii="Times New Roman" w:hAnsi="Times New Roman" w:cs="Times New Roman"/>
          <w:sz w:val="28"/>
          <w:szCs w:val="24"/>
        </w:rPr>
        <w:t>11</w:t>
      </w:r>
      <w:r w:rsidRPr="0077069C">
        <w:rPr>
          <w:rFonts w:ascii="Times New Roman" w:hAnsi="Times New Roman" w:cs="Times New Roman"/>
          <w:sz w:val="28"/>
          <w:szCs w:val="24"/>
        </w:rPr>
        <w:t>.</w:t>
      </w:r>
      <w:r>
        <w:rPr>
          <w:rFonts w:ascii="Times New Roman" w:hAnsi="Times New Roman" w:cs="Times New Roman"/>
          <w:sz w:val="28"/>
          <w:szCs w:val="24"/>
        </w:rPr>
        <w:t>03</w:t>
      </w:r>
      <w:r w:rsidRPr="0077069C">
        <w:rPr>
          <w:rFonts w:ascii="Times New Roman" w:hAnsi="Times New Roman" w:cs="Times New Roman"/>
          <w:sz w:val="28"/>
          <w:szCs w:val="24"/>
        </w:rPr>
        <w:t>.20</w:t>
      </w:r>
      <w:r>
        <w:rPr>
          <w:rFonts w:ascii="Times New Roman" w:hAnsi="Times New Roman" w:cs="Times New Roman"/>
          <w:sz w:val="28"/>
          <w:szCs w:val="24"/>
        </w:rPr>
        <w:t>20г.).</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На сегодня в Волгоградской области более 400 тыс</w:t>
      </w:r>
      <w:r>
        <w:rPr>
          <w:rFonts w:ascii="Times New Roman" w:hAnsi="Times New Roman" w:cs="Times New Roman"/>
          <w:sz w:val="28"/>
          <w:szCs w:val="24"/>
        </w:rPr>
        <w:t>.</w:t>
      </w:r>
      <w:r w:rsidRPr="008D641A">
        <w:rPr>
          <w:rFonts w:ascii="Times New Roman" w:hAnsi="Times New Roman" w:cs="Times New Roman"/>
          <w:sz w:val="28"/>
          <w:szCs w:val="24"/>
        </w:rPr>
        <w:t xml:space="preserve"> земельных участков без координат границ. Для их уточнения было решено активизировать комплексные кадастровые работы. Благодаря полученным результатам </w:t>
      </w:r>
      <w:r w:rsidRPr="008D641A">
        <w:rPr>
          <w:rFonts w:ascii="Times New Roman" w:hAnsi="Times New Roman" w:cs="Times New Roman"/>
          <w:sz w:val="28"/>
          <w:szCs w:val="24"/>
        </w:rPr>
        <w:lastRenderedPageBreak/>
        <w:t>удастся, во-первых, внести в реестр недвижимости сведения о границах ранее учтенных участков, а во-вторых, сократить количество земельных споров, защитив права собственников.</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В ходе вебинара вы узнаете об изменениях в правилах организации комплексных кадастровых работ. Эти изменения внесены федеральн</w:t>
      </w:r>
      <w:r>
        <w:rPr>
          <w:rFonts w:ascii="Times New Roman" w:hAnsi="Times New Roman" w:cs="Times New Roman"/>
          <w:sz w:val="28"/>
          <w:szCs w:val="24"/>
        </w:rPr>
        <w:t xml:space="preserve">ым законом от 17 июня 2019 года № </w:t>
      </w:r>
      <w:r w:rsidRPr="008D641A">
        <w:rPr>
          <w:rFonts w:ascii="Times New Roman" w:hAnsi="Times New Roman" w:cs="Times New Roman"/>
          <w:sz w:val="28"/>
          <w:szCs w:val="24"/>
        </w:rPr>
        <w:t>150. Он вступил в силу 16</w:t>
      </w:r>
      <w:r>
        <w:rPr>
          <w:rFonts w:ascii="Times New Roman" w:hAnsi="Times New Roman" w:cs="Times New Roman"/>
          <w:sz w:val="28"/>
          <w:szCs w:val="24"/>
        </w:rPr>
        <w:t xml:space="preserve"> </w:t>
      </w:r>
      <w:r w:rsidRPr="008D641A">
        <w:rPr>
          <w:rFonts w:ascii="Times New Roman" w:hAnsi="Times New Roman" w:cs="Times New Roman"/>
          <w:sz w:val="28"/>
          <w:szCs w:val="24"/>
        </w:rPr>
        <w:t>сентября и вызвал огромный интерес у профессионального кадастрового сообщества. </w:t>
      </w:r>
    </w:p>
    <w:p w:rsidR="00FB15E1" w:rsidRPr="008D641A"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8D641A">
        <w:rPr>
          <w:rFonts w:ascii="Times New Roman" w:hAnsi="Times New Roman" w:cs="Times New Roman"/>
          <w:sz w:val="28"/>
          <w:szCs w:val="24"/>
        </w:rPr>
        <w:t xml:space="preserve">Наряду с новыми задачами, поставленными перед кадастровыми инженерами, на вебинаре </w:t>
      </w:r>
      <w:r>
        <w:rPr>
          <w:rFonts w:ascii="Times New Roman" w:hAnsi="Times New Roman" w:cs="Times New Roman"/>
          <w:sz w:val="28"/>
          <w:szCs w:val="24"/>
        </w:rPr>
        <w:t>будут</w:t>
      </w:r>
      <w:r w:rsidRPr="008D641A">
        <w:rPr>
          <w:rFonts w:ascii="Times New Roman" w:hAnsi="Times New Roman" w:cs="Times New Roman"/>
          <w:sz w:val="28"/>
          <w:szCs w:val="24"/>
        </w:rPr>
        <w:t xml:space="preserve"> рассмотр</w:t>
      </w:r>
      <w:r>
        <w:rPr>
          <w:rFonts w:ascii="Times New Roman" w:hAnsi="Times New Roman" w:cs="Times New Roman"/>
          <w:sz w:val="28"/>
          <w:szCs w:val="24"/>
        </w:rPr>
        <w:t>ены</w:t>
      </w:r>
      <w:r w:rsidRPr="008D641A">
        <w:rPr>
          <w:rFonts w:ascii="Times New Roman" w:hAnsi="Times New Roman" w:cs="Times New Roman"/>
          <w:sz w:val="28"/>
          <w:szCs w:val="24"/>
        </w:rPr>
        <w:t xml:space="preserve"> вс</w:t>
      </w:r>
      <w:r>
        <w:rPr>
          <w:rFonts w:ascii="Times New Roman" w:hAnsi="Times New Roman" w:cs="Times New Roman"/>
          <w:sz w:val="28"/>
          <w:szCs w:val="24"/>
        </w:rPr>
        <w:t>е</w:t>
      </w:r>
      <w:r w:rsidRPr="008D641A">
        <w:rPr>
          <w:rFonts w:ascii="Times New Roman" w:hAnsi="Times New Roman" w:cs="Times New Roman"/>
          <w:sz w:val="28"/>
          <w:szCs w:val="24"/>
        </w:rPr>
        <w:t xml:space="preserve"> процедур</w:t>
      </w:r>
      <w:r>
        <w:rPr>
          <w:rFonts w:ascii="Times New Roman" w:hAnsi="Times New Roman" w:cs="Times New Roman"/>
          <w:sz w:val="28"/>
          <w:szCs w:val="24"/>
        </w:rPr>
        <w:t>ы</w:t>
      </w:r>
      <w:r w:rsidRPr="008D641A">
        <w:rPr>
          <w:rFonts w:ascii="Times New Roman" w:hAnsi="Times New Roman" w:cs="Times New Roman"/>
          <w:sz w:val="28"/>
          <w:szCs w:val="24"/>
        </w:rPr>
        <w:t xml:space="preserve"> выполнения комплексных кадастровых работ.</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Информация представлена в доступной форме и содержит важные рекомендации для кадастровых инженеров</w:t>
      </w:r>
      <w:r>
        <w:rPr>
          <w:rFonts w:ascii="Times New Roman" w:hAnsi="Times New Roman" w:cs="Times New Roman"/>
          <w:sz w:val="28"/>
          <w:szCs w:val="24"/>
        </w:rPr>
        <w:t xml:space="preserve"> и органов местного самоуправления</w:t>
      </w:r>
      <w:r w:rsidRPr="0077069C">
        <w:rPr>
          <w:rFonts w:ascii="Times New Roman" w:hAnsi="Times New Roman" w:cs="Times New Roman"/>
          <w:sz w:val="28"/>
          <w:szCs w:val="24"/>
        </w:rPr>
        <w:t>. Но главное – Вы сможете задать любые интересующие вопросы по эт</w:t>
      </w:r>
      <w:r>
        <w:rPr>
          <w:rFonts w:ascii="Times New Roman" w:hAnsi="Times New Roman" w:cs="Times New Roman"/>
          <w:sz w:val="28"/>
          <w:szCs w:val="24"/>
        </w:rPr>
        <w:t>ой</w:t>
      </w:r>
      <w:r w:rsidRPr="0077069C">
        <w:rPr>
          <w:rFonts w:ascii="Times New Roman" w:hAnsi="Times New Roman" w:cs="Times New Roman"/>
          <w:sz w:val="28"/>
          <w:szCs w:val="24"/>
        </w:rPr>
        <w:t xml:space="preserve"> тем</w:t>
      </w:r>
      <w:r>
        <w:rPr>
          <w:rFonts w:ascii="Times New Roman" w:hAnsi="Times New Roman" w:cs="Times New Roman"/>
          <w:sz w:val="28"/>
          <w:szCs w:val="24"/>
        </w:rPr>
        <w:t>е</w:t>
      </w:r>
      <w:r w:rsidRPr="0077069C">
        <w:rPr>
          <w:rFonts w:ascii="Times New Roman" w:hAnsi="Times New Roman" w:cs="Times New Roman"/>
          <w:sz w:val="28"/>
          <w:szCs w:val="24"/>
        </w:rPr>
        <w:t>. Участие в вебинаре платное.</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 xml:space="preserve">Если </w:t>
      </w:r>
      <w:r>
        <w:rPr>
          <w:rFonts w:ascii="Times New Roman" w:hAnsi="Times New Roman" w:cs="Times New Roman"/>
          <w:sz w:val="28"/>
          <w:szCs w:val="24"/>
        </w:rPr>
        <w:t>В</w:t>
      </w:r>
      <w:r w:rsidRPr="0077069C">
        <w:rPr>
          <w:rFonts w:ascii="Times New Roman" w:hAnsi="Times New Roman" w:cs="Times New Roman"/>
          <w:sz w:val="28"/>
          <w:szCs w:val="24"/>
        </w:rPr>
        <w:t>ас заинтересовала тема вебинара, то отправить заявку на участие после авторизации</w:t>
      </w:r>
      <w:r>
        <w:rPr>
          <w:rFonts w:ascii="Times New Roman" w:hAnsi="Times New Roman" w:cs="Times New Roman"/>
          <w:sz w:val="28"/>
          <w:szCs w:val="24"/>
        </w:rPr>
        <w:t>, можно</w:t>
      </w:r>
      <w:r w:rsidRPr="0077069C">
        <w:rPr>
          <w:rFonts w:ascii="Times New Roman" w:hAnsi="Times New Roman" w:cs="Times New Roman"/>
          <w:sz w:val="28"/>
          <w:szCs w:val="24"/>
        </w:rPr>
        <w:t xml:space="preserve"> </w:t>
      </w:r>
      <w:hyperlink r:id="rId12" w:history="1">
        <w:r w:rsidRPr="007E4F44">
          <w:rPr>
            <w:rStyle w:val="a6"/>
            <w:rFonts w:ascii="Times New Roman" w:hAnsi="Times New Roman" w:cs="Times New Roman"/>
            <w:sz w:val="28"/>
            <w:szCs w:val="24"/>
          </w:rPr>
          <w:t>на сайте Кадастровой палаты</w:t>
        </w:r>
      </w:hyperlink>
      <w:r w:rsidRPr="0077069C">
        <w:rPr>
          <w:rFonts w:ascii="Times New Roman" w:hAnsi="Times New Roman" w:cs="Times New Roman"/>
          <w:sz w:val="28"/>
          <w:szCs w:val="24"/>
        </w:rPr>
        <w:t xml:space="preserve">. </w:t>
      </w:r>
    </w:p>
    <w:p w:rsidR="00FB15E1" w:rsidRPr="0077069C" w:rsidRDefault="00FB15E1" w:rsidP="00FB15E1">
      <w:pPr>
        <w:autoSpaceDE w:val="0"/>
        <w:autoSpaceDN w:val="0"/>
        <w:adjustRightInd w:val="0"/>
        <w:spacing w:after="0" w:line="360" w:lineRule="auto"/>
        <w:ind w:firstLine="709"/>
        <w:jc w:val="both"/>
        <w:rPr>
          <w:rFonts w:ascii="Times New Roman" w:hAnsi="Times New Roman" w:cs="Times New Roman"/>
          <w:sz w:val="28"/>
          <w:szCs w:val="24"/>
        </w:rPr>
      </w:pPr>
      <w:r w:rsidRPr="0077069C">
        <w:rPr>
          <w:rFonts w:ascii="Times New Roman" w:hAnsi="Times New Roman" w:cs="Times New Roman"/>
          <w:sz w:val="28"/>
          <w:szCs w:val="24"/>
        </w:rPr>
        <w:t>Зарегистрированные пользователи будут получать сообщения о размещении новых видеолекций</w:t>
      </w:r>
      <w:r>
        <w:rPr>
          <w:rFonts w:ascii="Times New Roman" w:hAnsi="Times New Roman" w:cs="Times New Roman"/>
          <w:sz w:val="28"/>
          <w:szCs w:val="24"/>
        </w:rPr>
        <w:t xml:space="preserve"> </w:t>
      </w:r>
      <w:r w:rsidRPr="0077069C">
        <w:rPr>
          <w:rFonts w:ascii="Times New Roman" w:hAnsi="Times New Roman" w:cs="Times New Roman"/>
          <w:sz w:val="28"/>
          <w:szCs w:val="24"/>
        </w:rPr>
        <w:t>и приглашения на вебинары. Кроме того, для зарегистрированных пользователей предусмотрена возможность заказа тем видеолекций и вебинаров, а также размещения комментариев, отзывов и предложений. Кроме того, на сайте представлены записи готовых видеолекций и вебинаров по различным темам, доступные для просмотра.</w:t>
      </w:r>
    </w:p>
    <w:p w:rsidR="00FB15E1" w:rsidRDefault="00FB15E1" w:rsidP="00FB15E1">
      <w:pPr>
        <w:spacing w:after="0" w:line="360" w:lineRule="auto"/>
        <w:jc w:val="both"/>
        <w:rPr>
          <w:rFonts w:ascii="Times New Roman" w:hAnsi="Times New Roman" w:cs="Times New Roman"/>
          <w:sz w:val="10"/>
          <w:szCs w:val="10"/>
        </w:rPr>
      </w:pPr>
    </w:p>
    <w:p w:rsidR="00FB15E1" w:rsidRPr="00FB15E1" w:rsidRDefault="00FB15E1" w:rsidP="00FB15E1">
      <w:pPr>
        <w:spacing w:after="0" w:line="360" w:lineRule="auto"/>
        <w:jc w:val="both"/>
        <w:rPr>
          <w:rFonts w:ascii="Times New Roman" w:hAnsi="Times New Roman" w:cs="Times New Roman"/>
          <w:sz w:val="10"/>
          <w:szCs w:val="10"/>
        </w:rPr>
      </w:pPr>
    </w:p>
    <w:p w:rsidR="00FB15E1" w:rsidRPr="00FE2786" w:rsidRDefault="00FB15E1" w:rsidP="00FB15E1">
      <w:pPr>
        <w:pStyle w:val="ab"/>
        <w:spacing w:after="100" w:afterAutospacing="1" w:line="360" w:lineRule="auto"/>
        <w:ind w:firstLine="567"/>
        <w:jc w:val="center"/>
        <w:rPr>
          <w:b/>
          <w:sz w:val="28"/>
          <w:szCs w:val="28"/>
        </w:rPr>
      </w:pPr>
      <w:r>
        <w:rPr>
          <w:b/>
          <w:sz w:val="28"/>
          <w:szCs w:val="28"/>
        </w:rPr>
        <w:t>В 2019 году 13</w:t>
      </w:r>
      <w:r w:rsidRPr="00FE2786">
        <w:rPr>
          <w:b/>
          <w:sz w:val="28"/>
          <w:szCs w:val="28"/>
        </w:rPr>
        <w:t xml:space="preserve"> границ населенных пунктов Волгоградской области </w:t>
      </w:r>
      <w:r>
        <w:rPr>
          <w:b/>
          <w:sz w:val="28"/>
          <w:szCs w:val="28"/>
        </w:rPr>
        <w:t>внесены в ЕГРН</w:t>
      </w:r>
    </w:p>
    <w:p w:rsidR="00FB15E1" w:rsidRPr="00B87E32" w:rsidRDefault="00FB15E1" w:rsidP="00FB15E1">
      <w:pPr>
        <w:spacing w:after="0" w:line="360" w:lineRule="auto"/>
        <w:ind w:firstLine="709"/>
        <w:jc w:val="both"/>
        <w:rPr>
          <w:rFonts w:ascii="Times New Roman" w:hAnsi="Times New Roman" w:cs="Times New Roman"/>
          <w:i/>
          <w:sz w:val="28"/>
          <w:szCs w:val="24"/>
        </w:rPr>
      </w:pPr>
      <w:r w:rsidRPr="002240D9">
        <w:rPr>
          <w:rFonts w:ascii="Times New Roman" w:hAnsi="Times New Roman" w:cs="Times New Roman"/>
          <w:i/>
          <w:sz w:val="28"/>
          <w:szCs w:val="24"/>
        </w:rPr>
        <w:t xml:space="preserve">По сравнению с прошлым годом количество внесенных в </w:t>
      </w:r>
      <w:proofErr w:type="spellStart"/>
      <w:r w:rsidRPr="002240D9">
        <w:rPr>
          <w:rFonts w:ascii="Times New Roman" w:hAnsi="Times New Roman" w:cs="Times New Roman"/>
          <w:i/>
          <w:sz w:val="28"/>
          <w:szCs w:val="24"/>
        </w:rPr>
        <w:t>госреестр</w:t>
      </w:r>
      <w:proofErr w:type="spellEnd"/>
      <w:r w:rsidRPr="002240D9">
        <w:rPr>
          <w:rFonts w:ascii="Times New Roman" w:hAnsi="Times New Roman" w:cs="Times New Roman"/>
          <w:i/>
          <w:sz w:val="28"/>
          <w:szCs w:val="24"/>
        </w:rPr>
        <w:t xml:space="preserve"> недвижимости сведений о границах населенных пунктов увеличилось на </w:t>
      </w:r>
      <w:r>
        <w:rPr>
          <w:rFonts w:ascii="Times New Roman" w:hAnsi="Times New Roman" w:cs="Times New Roman"/>
          <w:i/>
          <w:sz w:val="28"/>
          <w:szCs w:val="24"/>
        </w:rPr>
        <w:t>28,8</w:t>
      </w:r>
      <w:r w:rsidRPr="002240D9">
        <w:rPr>
          <w:rFonts w:ascii="Times New Roman" w:hAnsi="Times New Roman" w:cs="Times New Roman"/>
          <w:i/>
          <w:sz w:val="28"/>
          <w:szCs w:val="24"/>
        </w:rPr>
        <w:t>%</w:t>
      </w:r>
    </w:p>
    <w:p w:rsidR="00FB15E1" w:rsidRPr="00FB15E1" w:rsidRDefault="00FB15E1" w:rsidP="00FB15E1">
      <w:pPr>
        <w:spacing w:after="0" w:line="360" w:lineRule="auto"/>
        <w:ind w:firstLine="709"/>
        <w:jc w:val="both"/>
        <w:rPr>
          <w:rFonts w:ascii="Times New Roman" w:hAnsi="Times New Roman" w:cs="Times New Roman"/>
          <w:b/>
          <w:sz w:val="16"/>
          <w:szCs w:val="16"/>
        </w:rPr>
      </w:pPr>
    </w:p>
    <w:p w:rsidR="00FB15E1" w:rsidRDefault="00FB15E1" w:rsidP="00FB15E1">
      <w:pPr>
        <w:spacing w:after="0" w:line="360" w:lineRule="auto"/>
        <w:ind w:firstLine="709"/>
        <w:jc w:val="both"/>
        <w:rPr>
          <w:rFonts w:ascii="Times New Roman" w:hAnsi="Times New Roman" w:cs="Times New Roman"/>
          <w:b/>
          <w:sz w:val="28"/>
          <w:szCs w:val="24"/>
        </w:rPr>
      </w:pPr>
      <w:r w:rsidRPr="002240D9">
        <w:rPr>
          <w:rFonts w:ascii="Times New Roman" w:hAnsi="Times New Roman" w:cs="Times New Roman"/>
          <w:b/>
          <w:sz w:val="28"/>
          <w:szCs w:val="24"/>
        </w:rPr>
        <w:t xml:space="preserve">В 2019 году </w:t>
      </w:r>
      <w:r>
        <w:rPr>
          <w:rFonts w:ascii="Times New Roman" w:hAnsi="Times New Roman" w:cs="Times New Roman"/>
          <w:b/>
          <w:sz w:val="28"/>
          <w:szCs w:val="24"/>
        </w:rPr>
        <w:t>К</w:t>
      </w:r>
      <w:r w:rsidRPr="002240D9">
        <w:rPr>
          <w:rFonts w:ascii="Times New Roman" w:hAnsi="Times New Roman" w:cs="Times New Roman"/>
          <w:b/>
          <w:sz w:val="28"/>
          <w:szCs w:val="24"/>
        </w:rPr>
        <w:t xml:space="preserve">адастровая палата </w:t>
      </w:r>
      <w:r>
        <w:rPr>
          <w:rFonts w:ascii="Times New Roman" w:hAnsi="Times New Roman" w:cs="Times New Roman"/>
          <w:b/>
          <w:sz w:val="28"/>
          <w:szCs w:val="24"/>
        </w:rPr>
        <w:t xml:space="preserve">по Волгоградской области </w:t>
      </w:r>
      <w:r w:rsidRPr="002240D9">
        <w:rPr>
          <w:rFonts w:ascii="Times New Roman" w:hAnsi="Times New Roman" w:cs="Times New Roman"/>
          <w:b/>
          <w:sz w:val="28"/>
          <w:szCs w:val="24"/>
        </w:rPr>
        <w:t xml:space="preserve">внесла в Единый государственный реестр недвижимости сведения о </w:t>
      </w:r>
      <w:r>
        <w:rPr>
          <w:rFonts w:ascii="Times New Roman" w:hAnsi="Times New Roman" w:cs="Times New Roman"/>
          <w:b/>
          <w:sz w:val="28"/>
          <w:szCs w:val="24"/>
        </w:rPr>
        <w:t>13</w:t>
      </w:r>
      <w:r w:rsidRPr="002240D9">
        <w:rPr>
          <w:rFonts w:ascii="Times New Roman" w:hAnsi="Times New Roman" w:cs="Times New Roman"/>
          <w:b/>
          <w:sz w:val="28"/>
          <w:szCs w:val="24"/>
        </w:rPr>
        <w:t xml:space="preserve"> границах </w:t>
      </w:r>
      <w:r w:rsidRPr="002240D9">
        <w:rPr>
          <w:rFonts w:ascii="Times New Roman" w:hAnsi="Times New Roman" w:cs="Times New Roman"/>
          <w:b/>
          <w:sz w:val="28"/>
          <w:szCs w:val="24"/>
        </w:rPr>
        <w:lastRenderedPageBreak/>
        <w:t xml:space="preserve">населенных пунктов. Всего в </w:t>
      </w:r>
      <w:proofErr w:type="spellStart"/>
      <w:r w:rsidRPr="002240D9">
        <w:rPr>
          <w:rFonts w:ascii="Times New Roman" w:hAnsi="Times New Roman" w:cs="Times New Roman"/>
          <w:b/>
          <w:sz w:val="28"/>
          <w:szCs w:val="24"/>
        </w:rPr>
        <w:t>госреестре</w:t>
      </w:r>
      <w:proofErr w:type="spellEnd"/>
      <w:r w:rsidRPr="002240D9">
        <w:rPr>
          <w:rFonts w:ascii="Times New Roman" w:hAnsi="Times New Roman" w:cs="Times New Roman"/>
          <w:b/>
          <w:sz w:val="28"/>
          <w:szCs w:val="24"/>
        </w:rPr>
        <w:t xml:space="preserve"> по состоянию на 1 января 2020 года содержатся сведения о </w:t>
      </w:r>
      <w:r>
        <w:rPr>
          <w:rFonts w:ascii="Times New Roman" w:hAnsi="Times New Roman" w:cs="Times New Roman"/>
          <w:b/>
          <w:sz w:val="28"/>
          <w:szCs w:val="24"/>
        </w:rPr>
        <w:t>58</w:t>
      </w:r>
      <w:r w:rsidRPr="002240D9">
        <w:rPr>
          <w:rFonts w:ascii="Times New Roman" w:hAnsi="Times New Roman" w:cs="Times New Roman"/>
          <w:b/>
          <w:sz w:val="28"/>
          <w:szCs w:val="24"/>
        </w:rPr>
        <w:t xml:space="preserve"> границах населенных пунктов. </w:t>
      </w:r>
    </w:p>
    <w:p w:rsidR="00FB15E1" w:rsidRPr="00D910F9" w:rsidRDefault="00FB15E1" w:rsidP="00FB15E1">
      <w:pPr>
        <w:spacing w:after="0" w:line="360" w:lineRule="auto"/>
        <w:ind w:firstLine="709"/>
        <w:jc w:val="both"/>
        <w:rPr>
          <w:rFonts w:ascii="Times New Roman" w:hAnsi="Times New Roman" w:cs="Times New Roman"/>
          <w:sz w:val="28"/>
          <w:szCs w:val="24"/>
        </w:rPr>
      </w:pPr>
      <w:r w:rsidRPr="002240D9">
        <w:rPr>
          <w:rFonts w:ascii="Times New Roman" w:hAnsi="Times New Roman" w:cs="Times New Roman"/>
          <w:sz w:val="28"/>
          <w:szCs w:val="24"/>
        </w:rPr>
        <w:t xml:space="preserve">В 2019 году Единый государственный реестр недвижимости </w:t>
      </w:r>
      <w:r>
        <w:rPr>
          <w:rFonts w:ascii="Times New Roman" w:hAnsi="Times New Roman" w:cs="Times New Roman"/>
          <w:sz w:val="28"/>
          <w:szCs w:val="24"/>
        </w:rPr>
        <w:t xml:space="preserve">(ЕГРН) </w:t>
      </w:r>
      <w:r w:rsidRPr="002240D9">
        <w:rPr>
          <w:rFonts w:ascii="Times New Roman" w:hAnsi="Times New Roman" w:cs="Times New Roman"/>
          <w:sz w:val="28"/>
          <w:szCs w:val="24"/>
        </w:rPr>
        <w:t xml:space="preserve">пополнили сведения о </w:t>
      </w:r>
      <w:r>
        <w:rPr>
          <w:rFonts w:ascii="Times New Roman" w:hAnsi="Times New Roman" w:cs="Times New Roman"/>
          <w:sz w:val="28"/>
          <w:szCs w:val="24"/>
        </w:rPr>
        <w:t>13</w:t>
      </w:r>
      <w:r w:rsidRPr="002240D9">
        <w:rPr>
          <w:rFonts w:ascii="Times New Roman" w:hAnsi="Times New Roman" w:cs="Times New Roman"/>
          <w:sz w:val="28"/>
          <w:szCs w:val="24"/>
        </w:rPr>
        <w:t xml:space="preserve"> границах населенных пунктов</w:t>
      </w:r>
      <w:r>
        <w:rPr>
          <w:rFonts w:ascii="Times New Roman" w:hAnsi="Times New Roman" w:cs="Times New Roman"/>
          <w:sz w:val="28"/>
          <w:szCs w:val="24"/>
        </w:rPr>
        <w:t xml:space="preserve"> Волгоградской области</w:t>
      </w:r>
      <w:r w:rsidRPr="002240D9">
        <w:rPr>
          <w:rFonts w:ascii="Times New Roman" w:hAnsi="Times New Roman" w:cs="Times New Roman"/>
          <w:sz w:val="28"/>
          <w:szCs w:val="24"/>
        </w:rPr>
        <w:t xml:space="preserve">. </w:t>
      </w:r>
      <w:r>
        <w:rPr>
          <w:rFonts w:ascii="Times New Roman" w:hAnsi="Times New Roman" w:cs="Times New Roman"/>
          <w:sz w:val="28"/>
          <w:szCs w:val="24"/>
        </w:rPr>
        <w:t>П</w:t>
      </w:r>
      <w:r w:rsidRPr="002240D9">
        <w:rPr>
          <w:rFonts w:ascii="Times New Roman" w:hAnsi="Times New Roman" w:cs="Times New Roman"/>
          <w:sz w:val="28"/>
          <w:szCs w:val="24"/>
        </w:rPr>
        <w:t>о состоянию на 1</w:t>
      </w:r>
      <w:r>
        <w:rPr>
          <w:rFonts w:ascii="Times New Roman" w:hAnsi="Times New Roman" w:cs="Times New Roman"/>
          <w:sz w:val="28"/>
          <w:szCs w:val="24"/>
        </w:rPr>
        <w:t> </w:t>
      </w:r>
      <w:r w:rsidRPr="002240D9">
        <w:rPr>
          <w:rFonts w:ascii="Times New Roman" w:hAnsi="Times New Roman" w:cs="Times New Roman"/>
          <w:sz w:val="28"/>
          <w:szCs w:val="24"/>
        </w:rPr>
        <w:t xml:space="preserve">января 2020 года </w:t>
      </w:r>
      <w:r>
        <w:rPr>
          <w:rFonts w:ascii="Times New Roman" w:hAnsi="Times New Roman" w:cs="Times New Roman"/>
          <w:sz w:val="28"/>
          <w:szCs w:val="24"/>
        </w:rPr>
        <w:t xml:space="preserve">в нем </w:t>
      </w:r>
      <w:r w:rsidRPr="002240D9">
        <w:rPr>
          <w:rFonts w:ascii="Times New Roman" w:hAnsi="Times New Roman" w:cs="Times New Roman"/>
          <w:sz w:val="28"/>
          <w:szCs w:val="24"/>
        </w:rPr>
        <w:t xml:space="preserve">содержатся сведения о </w:t>
      </w:r>
      <w:r>
        <w:rPr>
          <w:rFonts w:ascii="Times New Roman" w:hAnsi="Times New Roman" w:cs="Times New Roman"/>
          <w:sz w:val="28"/>
          <w:szCs w:val="24"/>
        </w:rPr>
        <w:t>58</w:t>
      </w:r>
      <w:r w:rsidRPr="002240D9">
        <w:rPr>
          <w:rFonts w:ascii="Times New Roman" w:hAnsi="Times New Roman" w:cs="Times New Roman"/>
          <w:sz w:val="28"/>
          <w:szCs w:val="24"/>
        </w:rPr>
        <w:t xml:space="preserve"> границах населенных пунктов. </w:t>
      </w:r>
      <w:r>
        <w:rPr>
          <w:rFonts w:ascii="Times New Roman" w:hAnsi="Times New Roman" w:cs="Times New Roman"/>
          <w:sz w:val="28"/>
          <w:szCs w:val="24"/>
        </w:rPr>
        <w:t>Таким образом, п</w:t>
      </w:r>
      <w:r w:rsidRPr="002240D9">
        <w:rPr>
          <w:rFonts w:ascii="Times New Roman" w:hAnsi="Times New Roman" w:cs="Times New Roman"/>
          <w:sz w:val="28"/>
          <w:szCs w:val="24"/>
        </w:rPr>
        <w:t xml:space="preserve">рирост по отношению к </w:t>
      </w:r>
      <w:r>
        <w:rPr>
          <w:rFonts w:ascii="Times New Roman" w:hAnsi="Times New Roman" w:cs="Times New Roman"/>
          <w:sz w:val="28"/>
          <w:szCs w:val="24"/>
        </w:rPr>
        <w:t>2018</w:t>
      </w:r>
      <w:r w:rsidRPr="002240D9">
        <w:rPr>
          <w:rFonts w:ascii="Times New Roman" w:hAnsi="Times New Roman" w:cs="Times New Roman"/>
          <w:sz w:val="28"/>
          <w:szCs w:val="24"/>
        </w:rPr>
        <w:t xml:space="preserve"> </w:t>
      </w:r>
      <w:r w:rsidRPr="00D910F9">
        <w:rPr>
          <w:rFonts w:ascii="Times New Roman" w:hAnsi="Times New Roman" w:cs="Times New Roman"/>
          <w:sz w:val="28"/>
          <w:szCs w:val="24"/>
        </w:rPr>
        <w:t xml:space="preserve">году составил почти 29%. </w:t>
      </w:r>
    </w:p>
    <w:p w:rsidR="00FB15E1" w:rsidRPr="00D910F9" w:rsidRDefault="00FB15E1" w:rsidP="00FB15E1">
      <w:pPr>
        <w:spacing w:after="0" w:line="360" w:lineRule="auto"/>
        <w:ind w:firstLine="709"/>
        <w:jc w:val="both"/>
        <w:rPr>
          <w:rFonts w:ascii="Times New Roman" w:hAnsi="Times New Roman" w:cs="Times New Roman"/>
          <w:sz w:val="28"/>
          <w:szCs w:val="28"/>
        </w:rPr>
      </w:pPr>
      <w:r w:rsidRPr="00D910F9">
        <w:rPr>
          <w:rFonts w:ascii="Times New Roman" w:hAnsi="Times New Roman" w:cs="Times New Roman"/>
          <w:sz w:val="28"/>
          <w:szCs w:val="28"/>
        </w:rPr>
        <w:t>«</w:t>
      </w:r>
      <w:r w:rsidRPr="00D910F9">
        <w:rPr>
          <w:rFonts w:ascii="Times New Roman" w:hAnsi="Times New Roman" w:cs="Times New Roman"/>
          <w:i/>
          <w:sz w:val="28"/>
          <w:szCs w:val="28"/>
        </w:rPr>
        <w:t>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 вовлекая земли в оборот</w:t>
      </w:r>
      <w:r w:rsidRPr="00D910F9">
        <w:rPr>
          <w:rFonts w:ascii="Times New Roman" w:hAnsi="Times New Roman" w:cs="Times New Roman"/>
          <w:sz w:val="28"/>
          <w:szCs w:val="28"/>
        </w:rPr>
        <w:t xml:space="preserve">», − отмечает </w:t>
      </w:r>
      <w:r w:rsidRPr="00D910F9">
        <w:rPr>
          <w:rFonts w:ascii="Times New Roman" w:hAnsi="Times New Roman" w:cs="Times New Roman"/>
          <w:b/>
          <w:sz w:val="28"/>
          <w:szCs w:val="28"/>
        </w:rPr>
        <w:t>и. о. директора Кадастровой палаты по Волгоградской области Наталья Бирюлькина</w:t>
      </w:r>
      <w:r w:rsidRPr="00D910F9">
        <w:rPr>
          <w:rFonts w:ascii="Times New Roman" w:hAnsi="Times New Roman" w:cs="Times New Roman"/>
          <w:sz w:val="28"/>
          <w:szCs w:val="28"/>
        </w:rPr>
        <w:t xml:space="preserve">. </w:t>
      </w:r>
    </w:p>
    <w:p w:rsidR="00FB15E1" w:rsidRDefault="00FB15E1" w:rsidP="00FB15E1">
      <w:pPr>
        <w:pStyle w:val="ab"/>
        <w:spacing w:line="360" w:lineRule="auto"/>
        <w:ind w:firstLine="709"/>
        <w:jc w:val="both"/>
        <w:rPr>
          <w:sz w:val="28"/>
          <w:szCs w:val="28"/>
        </w:rPr>
      </w:pPr>
      <w:r w:rsidRPr="00AE3AEF">
        <w:rPr>
          <w:sz w:val="28"/>
          <w:szCs w:val="28"/>
        </w:rPr>
        <w:t>Согласно поручению Правительства РФ, к 2021 году работа по внесению границ всех населенных пунктов в реестр недвижимости должна быть завершена.</w:t>
      </w:r>
      <w:r>
        <w:rPr>
          <w:sz w:val="28"/>
          <w:szCs w:val="28"/>
        </w:rPr>
        <w:t xml:space="preserve"> </w:t>
      </w:r>
    </w:p>
    <w:p w:rsidR="00FB15E1" w:rsidRPr="00685CC7" w:rsidRDefault="00FB15E1" w:rsidP="00FB15E1">
      <w:pPr>
        <w:pStyle w:val="ab"/>
        <w:spacing w:line="360" w:lineRule="auto"/>
        <w:ind w:firstLine="709"/>
        <w:jc w:val="both"/>
        <w:rPr>
          <w:sz w:val="28"/>
          <w:szCs w:val="28"/>
        </w:rPr>
      </w:pPr>
      <w:r w:rsidRPr="00685CC7">
        <w:rPr>
          <w:sz w:val="28"/>
          <w:szCs w:val="28"/>
        </w:rPr>
        <w:t>«</w:t>
      </w:r>
      <w:r>
        <w:rPr>
          <w:i/>
          <w:color w:val="000000"/>
          <w:sz w:val="28"/>
          <w:szCs w:val="28"/>
        </w:rPr>
        <w:t>Определение</w:t>
      </w:r>
      <w:r w:rsidRPr="008554B0">
        <w:rPr>
          <w:i/>
          <w:color w:val="000000"/>
          <w:sz w:val="28"/>
          <w:szCs w:val="28"/>
        </w:rPr>
        <w:t xml:space="preserve"> границ населенных пунктов возложена на органы местного самоуправления</w:t>
      </w:r>
      <w:r>
        <w:rPr>
          <w:i/>
          <w:color w:val="000000"/>
          <w:sz w:val="28"/>
          <w:szCs w:val="28"/>
        </w:rPr>
        <w:t>.</w:t>
      </w:r>
      <w:r w:rsidRPr="008554B0">
        <w:rPr>
          <w:i/>
          <w:color w:val="000000"/>
          <w:sz w:val="28"/>
          <w:szCs w:val="28"/>
        </w:rPr>
        <w:t xml:space="preserve"> </w:t>
      </w:r>
      <w:r>
        <w:rPr>
          <w:i/>
          <w:color w:val="000000"/>
          <w:sz w:val="28"/>
          <w:szCs w:val="28"/>
        </w:rPr>
        <w:t>И</w:t>
      </w:r>
      <w:r w:rsidRPr="008554B0">
        <w:rPr>
          <w:i/>
          <w:color w:val="000000"/>
          <w:sz w:val="28"/>
          <w:szCs w:val="28"/>
        </w:rPr>
        <w:t xml:space="preserve">менно они, согласно законодательству, инициируют работу по установлению данных границ. Кадастровая палата, в свою очередь, вносит </w:t>
      </w:r>
      <w:r>
        <w:rPr>
          <w:i/>
          <w:color w:val="000000"/>
          <w:sz w:val="28"/>
          <w:szCs w:val="28"/>
        </w:rPr>
        <w:t>получе</w:t>
      </w:r>
      <w:r w:rsidRPr="008554B0">
        <w:rPr>
          <w:i/>
          <w:color w:val="000000"/>
          <w:sz w:val="28"/>
          <w:szCs w:val="28"/>
        </w:rPr>
        <w:t>нные сведения в ЕГРН в порядке межведомственного взаимодействия</w:t>
      </w:r>
      <w:r w:rsidRPr="00685CC7">
        <w:rPr>
          <w:sz w:val="28"/>
          <w:szCs w:val="28"/>
        </w:rPr>
        <w:t xml:space="preserve">», </w:t>
      </w:r>
      <w:r>
        <w:rPr>
          <w:sz w:val="28"/>
          <w:szCs w:val="28"/>
        </w:rPr>
        <w:t>−</w:t>
      </w:r>
      <w:r w:rsidRPr="00685CC7">
        <w:rPr>
          <w:sz w:val="28"/>
          <w:szCs w:val="28"/>
        </w:rPr>
        <w:t xml:space="preserve"> напоминает </w:t>
      </w:r>
      <w:r w:rsidRPr="00685CC7">
        <w:rPr>
          <w:b/>
          <w:sz w:val="28"/>
          <w:szCs w:val="28"/>
        </w:rPr>
        <w:t>Наталья Бирюлькина</w:t>
      </w:r>
      <w:r w:rsidRPr="00685CC7">
        <w:rPr>
          <w:sz w:val="28"/>
          <w:szCs w:val="28"/>
        </w:rPr>
        <w:t xml:space="preserve">. </w:t>
      </w:r>
    </w:p>
    <w:p w:rsidR="00FB15E1"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Земельный кодекс РФ уточняет, что под установлением границ следует понимать утверждение или изменение генерального плана</w:t>
      </w:r>
      <w:r w:rsidRPr="00E6432C">
        <w:rPr>
          <w:rFonts w:ascii="Times New Roman" w:hAnsi="Times New Roman" w:cs="Times New Roman"/>
          <w:sz w:val="28"/>
          <w:szCs w:val="24"/>
        </w:rPr>
        <w:t xml:space="preserve"> </w:t>
      </w:r>
      <w:r>
        <w:rPr>
          <w:rFonts w:ascii="Times New Roman" w:hAnsi="Times New Roman" w:cs="Times New Roman"/>
          <w:sz w:val="28"/>
          <w:szCs w:val="24"/>
        </w:rPr>
        <w:t>населенного пункта, а также утверждение или изменение</w:t>
      </w:r>
      <w:r w:rsidRPr="00E6432C">
        <w:rPr>
          <w:rFonts w:ascii="Times New Roman" w:hAnsi="Times New Roman" w:cs="Times New Roman"/>
          <w:sz w:val="28"/>
          <w:szCs w:val="24"/>
        </w:rPr>
        <w:t xml:space="preserve"> </w:t>
      </w:r>
      <w:r w:rsidRPr="000C7692">
        <w:rPr>
          <w:rFonts w:ascii="Times New Roman" w:hAnsi="Times New Roman" w:cs="Times New Roman"/>
          <w:sz w:val="28"/>
          <w:szCs w:val="24"/>
        </w:rPr>
        <w:t>схемы территориального планирования</w:t>
      </w:r>
      <w:r w:rsidRPr="00E6432C">
        <w:rPr>
          <w:rFonts w:ascii="Times New Roman" w:hAnsi="Times New Roman" w:cs="Times New Roman"/>
          <w:sz w:val="28"/>
          <w:szCs w:val="24"/>
        </w:rPr>
        <w:t xml:space="preserve">, отображающей </w:t>
      </w:r>
      <w:r w:rsidRPr="000C7692">
        <w:rPr>
          <w:rFonts w:ascii="Times New Roman" w:hAnsi="Times New Roman" w:cs="Times New Roman"/>
          <w:sz w:val="28"/>
          <w:szCs w:val="24"/>
        </w:rPr>
        <w:t>границы сельских населенных пунктов, расположенных за пределами границ поселений</w:t>
      </w:r>
      <w:r>
        <w:rPr>
          <w:rFonts w:ascii="Times New Roman" w:hAnsi="Times New Roman" w:cs="Times New Roman"/>
          <w:sz w:val="28"/>
          <w:szCs w:val="24"/>
        </w:rPr>
        <w:t xml:space="preserve">. </w:t>
      </w:r>
    </w:p>
    <w:p w:rsidR="00FB15E1"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Границы населенных пунктов отделяют их земли от земель иных категорий.</w:t>
      </w:r>
      <w:r w:rsidRPr="00920A27">
        <w:rPr>
          <w:rFonts w:ascii="Times New Roman" w:hAnsi="Times New Roman" w:cs="Times New Roman"/>
          <w:sz w:val="28"/>
          <w:szCs w:val="24"/>
        </w:rPr>
        <w:t xml:space="preserve"> </w:t>
      </w:r>
      <w:r w:rsidRPr="002240D9">
        <w:rPr>
          <w:rFonts w:ascii="Times New Roman" w:hAnsi="Times New Roman" w:cs="Times New Roman"/>
          <w:sz w:val="28"/>
          <w:szCs w:val="24"/>
        </w:rPr>
        <w:t xml:space="preserve">На землях населенных пунктов разрешено строительство жилых домов, возведение социальных объектов и объектов ЖКХ. </w:t>
      </w:r>
    </w:p>
    <w:p w:rsidR="00FB15E1" w:rsidRDefault="00FB15E1" w:rsidP="00FB15E1">
      <w:pPr>
        <w:spacing w:after="0" w:line="360" w:lineRule="auto"/>
        <w:ind w:firstLine="709"/>
        <w:jc w:val="both"/>
        <w:rPr>
          <w:rFonts w:ascii="Times New Roman" w:hAnsi="Times New Roman" w:cs="Times New Roman"/>
          <w:sz w:val="28"/>
          <w:szCs w:val="24"/>
        </w:rPr>
      </w:pPr>
      <w:r w:rsidRPr="009565F6">
        <w:rPr>
          <w:rFonts w:ascii="Times New Roman" w:hAnsi="Times New Roman" w:cs="Times New Roman"/>
          <w:sz w:val="28"/>
          <w:szCs w:val="24"/>
        </w:rPr>
        <w:lastRenderedPageBreak/>
        <w:t>Важно помнить, что при включении частных земельных участков в границы населенных пунктов, права собственников, равно как и арендаторов, сохраняются за ними в полном объеме</w:t>
      </w:r>
      <w:r>
        <w:rPr>
          <w:rFonts w:ascii="Times New Roman" w:hAnsi="Times New Roman" w:cs="Times New Roman"/>
          <w:sz w:val="28"/>
          <w:szCs w:val="24"/>
        </w:rPr>
        <w:t xml:space="preserve">, </w:t>
      </w:r>
      <w:r w:rsidRPr="009565F6">
        <w:rPr>
          <w:rFonts w:ascii="Times New Roman" w:hAnsi="Times New Roman" w:cs="Times New Roman"/>
          <w:sz w:val="28"/>
          <w:szCs w:val="24"/>
        </w:rPr>
        <w:t>отмечают эксперты</w:t>
      </w:r>
      <w:r>
        <w:rPr>
          <w:rFonts w:ascii="Times New Roman" w:hAnsi="Times New Roman" w:cs="Times New Roman"/>
          <w:sz w:val="28"/>
          <w:szCs w:val="24"/>
        </w:rPr>
        <w:t xml:space="preserve"> ФКП.</w:t>
      </w:r>
    </w:p>
    <w:p w:rsidR="00FB15E1" w:rsidRPr="000704EC" w:rsidRDefault="00FB15E1" w:rsidP="00FB15E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состав земель населенных пунктов могут входить земельные участки, отнесенные к различным территориальным зонам. Такие зоны могут быть жилыми, производственными, общественно-деловыми и рекреационными, зонами инженерных и транспортных инфраструктур и так далее. Границы и градостроительные регламенты для каждой территориальной зоны определяются правилами землепользования и застройки. </w:t>
      </w:r>
      <w:r w:rsidRPr="009565F6">
        <w:rPr>
          <w:rFonts w:ascii="Times New Roman" w:hAnsi="Times New Roman" w:cs="Times New Roman"/>
          <w:sz w:val="28"/>
          <w:szCs w:val="24"/>
        </w:rPr>
        <w:t>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w:t>
      </w:r>
      <w:r w:rsidRPr="000704EC">
        <w:rPr>
          <w:rFonts w:ascii="Times New Roman" w:hAnsi="Times New Roman" w:cs="Times New Roman"/>
          <w:sz w:val="28"/>
          <w:szCs w:val="24"/>
        </w:rPr>
        <w:t>.</w:t>
      </w:r>
    </w:p>
    <w:p w:rsidR="00FB15E1" w:rsidRDefault="00FB15E1" w:rsidP="00FB15E1">
      <w:pPr>
        <w:spacing w:after="0" w:line="360" w:lineRule="auto"/>
        <w:jc w:val="both"/>
        <w:rPr>
          <w:rFonts w:ascii="Times New Roman" w:hAnsi="Times New Roman" w:cs="Times New Roman"/>
          <w:sz w:val="28"/>
          <w:szCs w:val="28"/>
        </w:rPr>
      </w:pPr>
    </w:p>
    <w:p w:rsidR="00FB15E1" w:rsidRPr="00CD45F4"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r w:rsidRPr="00CD45F4">
        <w:rPr>
          <w:rFonts w:ascii="Times New Roman" w:eastAsia="Times New Roman" w:hAnsi="Times New Roman" w:cs="Times New Roman"/>
          <w:b/>
          <w:bCs/>
          <w:sz w:val="28"/>
          <w:szCs w:val="28"/>
          <w:lang w:eastAsia="ru-RU"/>
        </w:rPr>
        <w:t>Единая процедура оформления недвижимости экономит время волгоградцев</w:t>
      </w:r>
    </w:p>
    <w:p w:rsidR="00FB15E1"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p>
    <w:p w:rsidR="00FB15E1" w:rsidRPr="00CD45F4"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r w:rsidRPr="00CD45F4">
        <w:rPr>
          <w:rFonts w:eastAsiaTheme="minorHAnsi"/>
          <w:b/>
          <w:bCs/>
          <w:color w:val="000000"/>
          <w:sz w:val="28"/>
          <w:szCs w:val="28"/>
          <w:lang w:eastAsia="en-US"/>
        </w:rPr>
        <w:t xml:space="preserve">За 2019 год жители Волгоградской области подали более </w:t>
      </w:r>
      <w:r w:rsidRPr="00277B37">
        <w:rPr>
          <w:rFonts w:eastAsiaTheme="minorHAnsi"/>
          <w:b/>
          <w:bCs/>
          <w:color w:val="000000"/>
          <w:sz w:val="28"/>
          <w:szCs w:val="28"/>
          <w:lang w:eastAsia="en-US"/>
        </w:rPr>
        <w:t>25 тыс.</w:t>
      </w:r>
      <w:r w:rsidRPr="00CD45F4">
        <w:rPr>
          <w:rFonts w:eastAsiaTheme="minorHAnsi"/>
          <w:b/>
          <w:bCs/>
          <w:color w:val="000000"/>
          <w:sz w:val="28"/>
          <w:szCs w:val="28"/>
          <w:lang w:eastAsia="en-US"/>
        </w:rPr>
        <w:t xml:space="preserve"> заявлений в порядке единой процедуры государственного кадастрового </w:t>
      </w:r>
      <w:r w:rsidRPr="00277B37">
        <w:rPr>
          <w:rFonts w:eastAsiaTheme="minorHAnsi"/>
          <w:b/>
          <w:bCs/>
          <w:color w:val="000000"/>
          <w:sz w:val="28"/>
          <w:szCs w:val="28"/>
          <w:lang w:eastAsia="en-US"/>
        </w:rPr>
        <w:t>учета и государственной регистрации прав, что превышает на 30,7% показатели аналогичного периода прошлого года, когда было подано более 19 тыс. заявлений.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sz w:val="28"/>
          <w:szCs w:val="28"/>
        </w:rPr>
        <w:t>С 1 января 2017 года Федеральным законом № 218-ФЗ «О государственной регистрации недвижимости» была введена единая система приема документов</w:t>
      </w:r>
      <w:r w:rsidRPr="005A35A9">
        <w:rPr>
          <w:rFonts w:eastAsiaTheme="minorHAnsi"/>
          <w:bCs/>
          <w:color w:val="000000"/>
          <w:sz w:val="28"/>
          <w:szCs w:val="28"/>
          <w:lang w:eastAsia="en-US"/>
        </w:rPr>
        <w:t xml:space="preserve">. </w:t>
      </w:r>
      <w:r w:rsidRPr="005A35A9">
        <w:rPr>
          <w:sz w:val="28"/>
          <w:szCs w:val="28"/>
        </w:rPr>
        <w:t xml:space="preserve">Со вступлением в силу этого закона россияне получили возможность обращаться одновременно за регистрацией прав и постановкой на кадастровый учет объекта недвижимости. </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Единая процедура проводится в следующих случаях:</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xml:space="preserve">- при создании объекта недвижимости, под которым подразумевается строительство зданий, строений, сооружений (в том числе на месте сносимых </w:t>
      </w:r>
      <w:r w:rsidRPr="005A35A9">
        <w:rPr>
          <w:color w:val="000000"/>
          <w:sz w:val="28"/>
          <w:szCs w:val="28"/>
          <w:shd w:val="clear" w:color="auto" w:fill="FFFFFF"/>
        </w:rPr>
        <w:lastRenderedPageBreak/>
        <w:t xml:space="preserve">объектов капитального строительства), за исключением случаев, когда кадастровый учет можно </w:t>
      </w:r>
      <w:r>
        <w:rPr>
          <w:color w:val="000000"/>
          <w:sz w:val="28"/>
          <w:szCs w:val="28"/>
          <w:shd w:val="clear" w:color="auto" w:fill="FFFFFF"/>
        </w:rPr>
        <w:t>провести</w:t>
      </w:r>
      <w:r w:rsidRPr="005A35A9">
        <w:rPr>
          <w:color w:val="000000"/>
          <w:sz w:val="28"/>
          <w:szCs w:val="28"/>
          <w:shd w:val="clear" w:color="auto" w:fill="FFFFFF"/>
        </w:rPr>
        <w:t xml:space="preserve"> без одновременной регистрации прав;</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объекта недвижимости из другого объекта недвижимости в результате его преобразования;</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прекращении существования объекта недвижимости, права на который зарегистрированы в Едином государственном реестре недвижимости;</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отводилось по 10 дней.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t>«</w:t>
      </w:r>
      <w:r w:rsidRPr="005A35A9">
        <w:rPr>
          <w:rFonts w:eastAsiaTheme="minorHAnsi"/>
          <w:bCs/>
          <w:i/>
          <w:color w:val="000000"/>
          <w:sz w:val="28"/>
          <w:szCs w:val="28"/>
          <w:lang w:eastAsia="en-US"/>
        </w:rPr>
        <w:t>Единая процедура предполагает подачу только одного заявления одновременно на государственный кадастровый учет и государственную регистрацию прав, что значительно экономит время граждан. Теперь две услуги можно получить, подав одно заявление, на обе процедуры отводится не более 10 рабочих дней. При подаче документов через МФЦ срок увеличится на 2 дня</w:t>
      </w:r>
      <w:r w:rsidRPr="005A35A9">
        <w:rPr>
          <w:i/>
          <w:sz w:val="28"/>
          <w:szCs w:val="28"/>
        </w:rPr>
        <w:t xml:space="preserve">», – </w:t>
      </w:r>
      <w:r w:rsidRPr="005A35A9">
        <w:rPr>
          <w:sz w:val="28"/>
          <w:szCs w:val="28"/>
        </w:rPr>
        <w:t xml:space="preserve">говорит </w:t>
      </w:r>
      <w:r w:rsidRPr="005A35A9">
        <w:rPr>
          <w:b/>
          <w:sz w:val="28"/>
          <w:szCs w:val="28"/>
        </w:rPr>
        <w:t>и. о. директора филиала Кадастровой палаты по Волгоградской области Наталья Бирюлькина.</w:t>
      </w:r>
      <w:r w:rsidRPr="005A35A9">
        <w:rPr>
          <w:sz w:val="28"/>
          <w:szCs w:val="28"/>
        </w:rPr>
        <w:t xml:space="preserve"> </w:t>
      </w:r>
      <w:r w:rsidRPr="005A35A9">
        <w:rPr>
          <w:rFonts w:eastAsiaTheme="minorHAnsi"/>
          <w:bCs/>
          <w:color w:val="000000"/>
          <w:sz w:val="28"/>
          <w:szCs w:val="28"/>
          <w:lang w:eastAsia="en-US"/>
        </w:rPr>
        <w:t xml:space="preserve"> </w:t>
      </w:r>
    </w:p>
    <w:p w:rsidR="00FB15E1" w:rsidRPr="005A35A9" w:rsidRDefault="00FB15E1" w:rsidP="00FB15E1">
      <w:pPr>
        <w:spacing w:after="0" w:line="360" w:lineRule="auto"/>
        <w:ind w:firstLine="709"/>
        <w:jc w:val="both"/>
        <w:rPr>
          <w:rFonts w:ascii="Times New Roman" w:hAnsi="Times New Roman" w:cs="Times New Roman"/>
          <w:bCs/>
          <w:color w:val="000000"/>
          <w:sz w:val="28"/>
          <w:szCs w:val="28"/>
        </w:rPr>
      </w:pPr>
      <w:r w:rsidRPr="005A35A9">
        <w:rPr>
          <w:rFonts w:ascii="Times New Roman" w:hAnsi="Times New Roman" w:cs="Times New Roman"/>
          <w:bCs/>
          <w:color w:val="000000"/>
          <w:sz w:val="28"/>
          <w:szCs w:val="28"/>
        </w:rPr>
        <w:t>В настоящее время на сайте Росреестра через «</w:t>
      </w:r>
      <w:hyperlink r:id="rId13" w:history="1">
        <w:r w:rsidRPr="005A35A9">
          <w:rPr>
            <w:rFonts w:ascii="Times New Roman" w:hAnsi="Times New Roman" w:cs="Times New Roman"/>
            <w:bCs/>
            <w:color w:val="000000"/>
            <w:sz w:val="28"/>
            <w:szCs w:val="28"/>
          </w:rPr>
          <w:t>Личный кабинет правообладателя</w:t>
        </w:r>
      </w:hyperlink>
      <w:r w:rsidRPr="005A35A9">
        <w:rPr>
          <w:rFonts w:ascii="Times New Roman" w:hAnsi="Times New Roman" w:cs="Times New Roman"/>
          <w:bCs/>
          <w:color w:val="000000"/>
          <w:sz w:val="28"/>
          <w:szCs w:val="28"/>
        </w:rPr>
        <w:t xml:space="preserve">» можно подать заявление в рамках единой процедуры. </w:t>
      </w:r>
      <w:r w:rsidRPr="005A35A9">
        <w:rPr>
          <w:rFonts w:ascii="Times New Roman" w:hAnsi="Times New Roman" w:cs="Times New Roman"/>
          <w:color w:val="000000"/>
          <w:sz w:val="28"/>
          <w:szCs w:val="28"/>
          <w:shd w:val="clear" w:color="auto" w:fill="FFFFFF"/>
        </w:rPr>
        <w:t xml:space="preserve">Документы необходимо заверить электронной подписью, которую вы можете оформить в </w:t>
      </w:r>
      <w:hyperlink r:id="rId14" w:history="1">
        <w:r w:rsidRPr="005A35A9">
          <w:rPr>
            <w:rStyle w:val="a6"/>
            <w:rFonts w:ascii="Times New Roman" w:hAnsi="Times New Roman" w:cs="Times New Roman"/>
            <w:sz w:val="28"/>
            <w:szCs w:val="28"/>
            <w:shd w:val="clear" w:color="auto" w:fill="FFFFFF"/>
          </w:rPr>
          <w:t>Удостоверяющем центре Кадастровой палаты</w:t>
        </w:r>
      </w:hyperlink>
      <w:r w:rsidRPr="005A35A9">
        <w:rPr>
          <w:rFonts w:ascii="Times New Roman" w:hAnsi="Times New Roman" w:cs="Times New Roman"/>
          <w:color w:val="000000"/>
          <w:sz w:val="28"/>
          <w:szCs w:val="28"/>
          <w:shd w:val="clear" w:color="auto" w:fill="FFFFFF"/>
        </w:rPr>
        <w:t xml:space="preserve">. </w:t>
      </w:r>
      <w:r w:rsidRPr="005A35A9">
        <w:rPr>
          <w:rFonts w:ascii="Times New Roman" w:hAnsi="Times New Roman" w:cs="Times New Roman"/>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FB15E1" w:rsidRDefault="00FB15E1" w:rsidP="00FB15E1">
      <w:pPr>
        <w:spacing w:after="0" w:line="360" w:lineRule="auto"/>
        <w:jc w:val="both"/>
        <w:rPr>
          <w:rFonts w:ascii="Times New Roman" w:hAnsi="Times New Roman" w:cs="Times New Roman"/>
          <w:sz w:val="28"/>
          <w:szCs w:val="28"/>
        </w:rPr>
      </w:pPr>
    </w:p>
    <w:p w:rsidR="00FB15E1" w:rsidRDefault="00FB15E1" w:rsidP="00FB15E1">
      <w:pPr>
        <w:spacing w:after="0" w:line="360" w:lineRule="auto"/>
        <w:jc w:val="both"/>
        <w:rPr>
          <w:rFonts w:ascii="Times New Roman" w:hAnsi="Times New Roman" w:cs="Times New Roman"/>
          <w:sz w:val="28"/>
          <w:szCs w:val="28"/>
        </w:rPr>
      </w:pPr>
    </w:p>
    <w:p w:rsidR="00FB15E1" w:rsidRDefault="00FB15E1" w:rsidP="00FB15E1">
      <w:pPr>
        <w:spacing w:after="0" w:line="360" w:lineRule="auto"/>
        <w:jc w:val="both"/>
        <w:rPr>
          <w:rFonts w:ascii="Times New Roman" w:hAnsi="Times New Roman" w:cs="Times New Roman"/>
          <w:sz w:val="28"/>
          <w:szCs w:val="28"/>
        </w:rPr>
      </w:pPr>
      <w:bookmarkStart w:id="0" w:name="_GoBack"/>
      <w:bookmarkEnd w:id="0"/>
    </w:p>
    <w:p w:rsidR="00FB15E1"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r w:rsidRPr="00621D65">
        <w:rPr>
          <w:rFonts w:ascii="Times New Roman" w:eastAsia="Times New Roman" w:hAnsi="Times New Roman" w:cs="Times New Roman"/>
          <w:b/>
          <w:bCs/>
          <w:sz w:val="28"/>
          <w:szCs w:val="28"/>
          <w:lang w:eastAsia="ru-RU"/>
        </w:rPr>
        <w:lastRenderedPageBreak/>
        <w:t>Кадастровая палата выдала волгоградцам более</w:t>
      </w:r>
      <w:r>
        <w:rPr>
          <w:rFonts w:ascii="Times New Roman" w:eastAsia="Times New Roman" w:hAnsi="Times New Roman" w:cs="Times New Roman"/>
          <w:b/>
          <w:bCs/>
          <w:sz w:val="28"/>
          <w:szCs w:val="28"/>
          <w:lang w:eastAsia="ru-RU"/>
        </w:rPr>
        <w:t xml:space="preserve"> 1,4 млн </w:t>
      </w:r>
      <w:r w:rsidRPr="0094362C">
        <w:rPr>
          <w:rFonts w:ascii="Times New Roman" w:eastAsia="Times New Roman" w:hAnsi="Times New Roman" w:cs="Times New Roman"/>
          <w:b/>
          <w:bCs/>
          <w:sz w:val="28"/>
          <w:szCs w:val="28"/>
          <w:lang w:eastAsia="ru-RU"/>
        </w:rPr>
        <w:t>сведени</w:t>
      </w:r>
      <w:r>
        <w:rPr>
          <w:rFonts w:ascii="Times New Roman" w:eastAsia="Times New Roman" w:hAnsi="Times New Roman" w:cs="Times New Roman"/>
          <w:b/>
          <w:bCs/>
          <w:sz w:val="28"/>
          <w:szCs w:val="28"/>
          <w:lang w:eastAsia="ru-RU"/>
        </w:rPr>
        <w:t>й</w:t>
      </w:r>
      <w:r w:rsidRPr="0094362C">
        <w:rPr>
          <w:rFonts w:ascii="Times New Roman" w:eastAsia="Times New Roman" w:hAnsi="Times New Roman" w:cs="Times New Roman"/>
          <w:b/>
          <w:bCs/>
          <w:sz w:val="28"/>
          <w:szCs w:val="28"/>
          <w:lang w:eastAsia="ru-RU"/>
        </w:rPr>
        <w:t xml:space="preserve"> о недвижимости </w:t>
      </w:r>
    </w:p>
    <w:p w:rsidR="00FB15E1" w:rsidRPr="0094362C"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p>
    <w:p w:rsidR="00FB15E1" w:rsidRPr="0035120C" w:rsidRDefault="00FB15E1" w:rsidP="00FB15E1">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2019 году К</w:t>
      </w:r>
      <w:r w:rsidRPr="00F127C2">
        <w:rPr>
          <w:rFonts w:ascii="Times New Roman" w:eastAsia="Times New Roman" w:hAnsi="Times New Roman" w:cs="Times New Roman"/>
          <w:b/>
          <w:sz w:val="28"/>
          <w:szCs w:val="28"/>
          <w:lang w:eastAsia="ru-RU"/>
        </w:rPr>
        <w:t>адастровая палата</w:t>
      </w:r>
      <w:r>
        <w:rPr>
          <w:rFonts w:ascii="Times New Roman" w:eastAsia="Times New Roman" w:hAnsi="Times New Roman" w:cs="Times New Roman"/>
          <w:b/>
          <w:sz w:val="28"/>
          <w:szCs w:val="28"/>
          <w:lang w:eastAsia="ru-RU"/>
        </w:rPr>
        <w:t xml:space="preserve"> по Волгоградской области</w:t>
      </w:r>
      <w:r w:rsidRPr="00F127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выдала </w:t>
      </w:r>
      <w:r w:rsidRPr="00F127C2">
        <w:rPr>
          <w:rFonts w:ascii="Times New Roman" w:eastAsia="Times New Roman" w:hAnsi="Times New Roman" w:cs="Times New Roman"/>
          <w:b/>
          <w:sz w:val="28"/>
          <w:szCs w:val="28"/>
          <w:lang w:eastAsia="ru-RU"/>
        </w:rPr>
        <w:t xml:space="preserve">из </w:t>
      </w:r>
      <w:proofErr w:type="spellStart"/>
      <w:r w:rsidRPr="00F127C2">
        <w:rPr>
          <w:rFonts w:ascii="Times New Roman" w:eastAsia="Times New Roman" w:hAnsi="Times New Roman" w:cs="Times New Roman"/>
          <w:b/>
          <w:sz w:val="28"/>
          <w:szCs w:val="28"/>
          <w:lang w:eastAsia="ru-RU"/>
        </w:rPr>
        <w:t>госреестра</w:t>
      </w:r>
      <w:proofErr w:type="spellEnd"/>
      <w:r w:rsidRPr="00F127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более 1,4 </w:t>
      </w:r>
      <w:r w:rsidRPr="00621D65">
        <w:rPr>
          <w:rFonts w:ascii="Times New Roman" w:eastAsia="Times New Roman" w:hAnsi="Times New Roman" w:cs="Times New Roman"/>
          <w:b/>
          <w:sz w:val="28"/>
          <w:szCs w:val="28"/>
          <w:lang w:eastAsia="ru-RU"/>
        </w:rPr>
        <w:t>млн</w:t>
      </w:r>
      <w:r w:rsidRPr="0094362C">
        <w:rPr>
          <w:rFonts w:ascii="Times New Roman" w:eastAsia="Times New Roman" w:hAnsi="Times New Roman" w:cs="Times New Roman"/>
          <w:b/>
          <w:color w:val="FF0000"/>
          <w:sz w:val="28"/>
          <w:szCs w:val="28"/>
          <w:lang w:eastAsia="ru-RU"/>
        </w:rPr>
        <w:t xml:space="preserve"> </w:t>
      </w:r>
      <w:r w:rsidRPr="00F127C2">
        <w:rPr>
          <w:rFonts w:ascii="Times New Roman" w:eastAsia="Times New Roman" w:hAnsi="Times New Roman" w:cs="Times New Roman"/>
          <w:b/>
          <w:sz w:val="28"/>
          <w:szCs w:val="28"/>
          <w:lang w:eastAsia="ru-RU"/>
        </w:rPr>
        <w:t>выписок из ЕГРН.</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 xml:space="preserve">Из всего объема предоставленных сведений, более </w:t>
      </w:r>
      <w:r>
        <w:rPr>
          <w:rFonts w:ascii="Times New Roman" w:eastAsia="Times New Roman" w:hAnsi="Times New Roman" w:cs="Times New Roman"/>
          <w:sz w:val="28"/>
          <w:szCs w:val="28"/>
          <w:lang w:eastAsia="ru-RU"/>
        </w:rPr>
        <w:t xml:space="preserve">1,3 млн </w:t>
      </w:r>
      <w:r w:rsidRPr="00520C56">
        <w:rPr>
          <w:rFonts w:ascii="Times New Roman" w:eastAsia="Times New Roman" w:hAnsi="Times New Roman" w:cs="Times New Roman"/>
          <w:sz w:val="28"/>
          <w:szCs w:val="28"/>
          <w:lang w:eastAsia="ru-RU"/>
        </w:rPr>
        <w:t xml:space="preserve">было представлено в электронном виде. </w:t>
      </w:r>
    </w:p>
    <w:p w:rsidR="00FB15E1" w:rsidRPr="00621D65"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621D65">
        <w:rPr>
          <w:rFonts w:ascii="Times New Roman" w:eastAsia="Times New Roman" w:hAnsi="Times New Roman" w:cs="Times New Roman"/>
          <w:sz w:val="28"/>
          <w:szCs w:val="28"/>
          <w:lang w:eastAsia="ru-RU"/>
        </w:rPr>
        <w:t>Самой популярной, по-прежнему, остаётся выписка о правах отдельного лица на имеющиеся у него объекты недвижимости: за 2019 год было выдано около 809 тыс. таких выписок. Выписка об основных характеристиках и зарегистрированных правах на объект недвижимости также стабильно интересует граждан: выдано почти 264 тыс. сведений за прошедший год. Кроме того, за 2019 год Кадастровая палата выдала около 208 тыс. выписок об объекте недвижимости и более 44 тыс. сведений о переходе права собственности.</w:t>
      </w:r>
    </w:p>
    <w:p w:rsidR="00FB15E1" w:rsidRPr="00520C56" w:rsidRDefault="00FB15E1" w:rsidP="00FB15E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20C56">
        <w:rPr>
          <w:rFonts w:ascii="Times New Roman" w:eastAsia="Times New Roman" w:hAnsi="Times New Roman" w:cs="Times New Roman"/>
          <w:sz w:val="28"/>
          <w:szCs w:val="28"/>
          <w:lang w:eastAsia="ru-RU"/>
        </w:rPr>
        <w:t xml:space="preserve"> 2017 года выписка из Единого государственного реестра недвижимости (ЕГРН) – единственный документ, подтверждающий право собственности на объект недвижимости. Кроме того, выписка – источник достоверной и объективной информации о недвижимости, сведения о которой содержатся в </w:t>
      </w:r>
      <w:r>
        <w:rPr>
          <w:rFonts w:ascii="Times New Roman" w:eastAsia="Times New Roman" w:hAnsi="Times New Roman" w:cs="Times New Roman"/>
          <w:sz w:val="28"/>
          <w:szCs w:val="28"/>
          <w:lang w:eastAsia="ru-RU"/>
        </w:rPr>
        <w:t>ЕГРН</w:t>
      </w:r>
      <w:r w:rsidRPr="00520C56">
        <w:rPr>
          <w:rFonts w:ascii="Times New Roman" w:eastAsia="Times New Roman" w:hAnsi="Times New Roman" w:cs="Times New Roman"/>
          <w:sz w:val="28"/>
          <w:szCs w:val="28"/>
          <w:lang w:eastAsia="ru-RU"/>
        </w:rPr>
        <w:t>. 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Иными словами, сведения из ЕГРН могут понадобиться в различных ситуациях, касающихся объектов недвижимого имущества.</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 xml:space="preserve">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w:t>
      </w:r>
      <w:r w:rsidRPr="00520C56">
        <w:rPr>
          <w:rFonts w:ascii="Times New Roman" w:eastAsia="Times New Roman" w:hAnsi="Times New Roman" w:cs="Times New Roman"/>
          <w:sz w:val="28"/>
          <w:szCs w:val="28"/>
          <w:lang w:eastAsia="ru-RU"/>
        </w:rPr>
        <w:lastRenderedPageBreak/>
        <w:t>характеристиках и зарегистрированных правах на объект недвижимости, а также сведения о переходе прав на объект недвижимости</w:t>
      </w:r>
      <w:r>
        <w:rPr>
          <w:rFonts w:ascii="Times New Roman" w:eastAsia="Times New Roman" w:hAnsi="Times New Roman" w:cs="Times New Roman"/>
          <w:sz w:val="28"/>
          <w:szCs w:val="28"/>
          <w:lang w:eastAsia="ru-RU"/>
        </w:rPr>
        <w:t xml:space="preserve">. </w:t>
      </w:r>
      <w:r w:rsidRPr="001B1871">
        <w:rPr>
          <w:rFonts w:ascii="Times New Roman" w:eastAsia="Times New Roman" w:hAnsi="Times New Roman" w:cs="Times New Roman"/>
          <w:sz w:val="28"/>
          <w:szCs w:val="28"/>
          <w:lang w:eastAsia="ru-RU"/>
        </w:rPr>
        <w:t>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Необходимо отметить, что в рамках выдачи общедоступной информации у третьих лиц не окажутся персональные данные собственников.</w:t>
      </w:r>
      <w:r>
        <w:rPr>
          <w:rFonts w:ascii="Times New Roman" w:eastAsia="Times New Roman" w:hAnsi="Times New Roman" w:cs="Times New Roman"/>
          <w:sz w:val="28"/>
          <w:szCs w:val="28"/>
          <w:lang w:eastAsia="ru-RU"/>
        </w:rPr>
        <w:t xml:space="preserve"> </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В соответствии с законодательством, с</w:t>
      </w:r>
      <w:r>
        <w:rPr>
          <w:rFonts w:ascii="Times New Roman" w:eastAsia="Times New Roman" w:hAnsi="Times New Roman" w:cs="Times New Roman"/>
          <w:sz w:val="28"/>
          <w:szCs w:val="28"/>
          <w:lang w:eastAsia="ru-RU"/>
        </w:rPr>
        <w:t>ведения из ЕГРН К</w:t>
      </w:r>
      <w:r w:rsidRPr="00520C56">
        <w:rPr>
          <w:rFonts w:ascii="Times New Roman" w:eastAsia="Times New Roman" w:hAnsi="Times New Roman" w:cs="Times New Roman"/>
          <w:sz w:val="28"/>
          <w:szCs w:val="28"/>
          <w:lang w:eastAsia="ru-RU"/>
        </w:rPr>
        <w:t xml:space="preserve">адастровая палата должна предоставлять в течение трех суток. Граждане могут получить выписку из ЕГРН посредством электронных сервисов, почтовых отправлений, а также через запрос в МФЦ. </w:t>
      </w:r>
    </w:p>
    <w:p w:rsidR="00FB15E1" w:rsidRDefault="00FB15E1" w:rsidP="00FB15E1">
      <w:pPr>
        <w:spacing w:after="0" w:line="360" w:lineRule="auto"/>
        <w:ind w:firstLine="567"/>
        <w:jc w:val="both"/>
        <w:rPr>
          <w:rFonts w:ascii="Times New Roman" w:eastAsia="Times New Roman" w:hAnsi="Times New Roman" w:cs="Times New Roman"/>
          <w:sz w:val="28"/>
          <w:szCs w:val="28"/>
          <w:lang w:eastAsia="ru-RU"/>
        </w:rPr>
      </w:pPr>
      <w:r w:rsidRPr="00520C56">
        <w:rPr>
          <w:rFonts w:ascii="Times New Roman" w:eastAsia="Times New Roman" w:hAnsi="Times New Roman" w:cs="Times New Roman"/>
          <w:sz w:val="28"/>
          <w:szCs w:val="28"/>
          <w:lang w:eastAsia="ru-RU"/>
        </w:rPr>
        <w:t xml:space="preserve">В то же время, для предоставления сведений фактически в режиме онлайн осенью 2019 года Кадастровая палата в пилотном режиме запустила </w:t>
      </w:r>
      <w:hyperlink r:id="rId15" w:history="1">
        <w:r w:rsidRPr="00F14705">
          <w:rPr>
            <w:rStyle w:val="a6"/>
            <w:rFonts w:ascii="Times New Roman" w:eastAsia="Times New Roman" w:hAnsi="Times New Roman" w:cs="Times New Roman"/>
            <w:sz w:val="28"/>
            <w:szCs w:val="28"/>
            <w:lang w:eastAsia="ru-RU"/>
          </w:rPr>
          <w:t>онлайн-сервис</w:t>
        </w:r>
      </w:hyperlink>
      <w:r w:rsidRPr="00520C56">
        <w:rPr>
          <w:rFonts w:ascii="Times New Roman" w:eastAsia="Times New Roman" w:hAnsi="Times New Roman" w:cs="Times New Roman"/>
          <w:sz w:val="28"/>
          <w:szCs w:val="28"/>
          <w:lang w:eastAsia="ru-RU"/>
        </w:rPr>
        <w:t xml:space="preserve">, который работает для объектов регионов, перешедших на ФГИС ЕГРН. </w:t>
      </w:r>
      <w:r>
        <w:rPr>
          <w:rFonts w:ascii="Times New Roman" w:eastAsia="Times New Roman" w:hAnsi="Times New Roman" w:cs="Times New Roman"/>
          <w:sz w:val="28"/>
          <w:szCs w:val="28"/>
          <w:lang w:eastAsia="ru-RU"/>
        </w:rPr>
        <w:t>В их число вошла и Волгоградская область.</w:t>
      </w:r>
    </w:p>
    <w:p w:rsidR="00FB15E1" w:rsidRDefault="00FB15E1" w:rsidP="00FB15E1">
      <w:pPr>
        <w:pStyle w:val="a5"/>
        <w:spacing w:before="0" w:beforeAutospacing="0" w:after="0" w:afterAutospacing="0" w:line="360" w:lineRule="auto"/>
        <w:ind w:firstLine="709"/>
        <w:jc w:val="both"/>
        <w:rPr>
          <w:b/>
          <w:sz w:val="28"/>
          <w:szCs w:val="28"/>
        </w:rPr>
      </w:pPr>
      <w:r>
        <w:rPr>
          <w:sz w:val="28"/>
          <w:szCs w:val="28"/>
        </w:rPr>
        <w:t>«</w:t>
      </w:r>
      <w:r w:rsidRPr="00862BB3">
        <w:rPr>
          <w:sz w:val="28"/>
          <w:szCs w:val="28"/>
        </w:rPr>
        <w:t>Сервис позволи</w:t>
      </w:r>
      <w:r>
        <w:rPr>
          <w:sz w:val="28"/>
          <w:szCs w:val="28"/>
        </w:rPr>
        <w:t>л</w:t>
      </w:r>
      <w:r w:rsidRPr="00862BB3">
        <w:rPr>
          <w:sz w:val="28"/>
          <w:szCs w:val="28"/>
        </w:rPr>
        <w:t xml:space="preserve"> сократить время выдачи сведений до нескольких минут</w:t>
      </w:r>
      <w:r>
        <w:rPr>
          <w:sz w:val="28"/>
          <w:szCs w:val="28"/>
        </w:rPr>
        <w:t>. Д</w:t>
      </w:r>
      <w:r w:rsidRPr="00720061">
        <w:rPr>
          <w:sz w:val="28"/>
          <w:szCs w:val="28"/>
        </w:rPr>
        <w:t>ля получения онлайн-сведений из ЕГРН необходимо иметь только регистрацию на портале государственных услуг</w:t>
      </w:r>
      <w:r w:rsidRPr="00862BB3">
        <w:rPr>
          <w:sz w:val="28"/>
          <w:szCs w:val="28"/>
        </w:rPr>
        <w:t>»,</w:t>
      </w:r>
      <w:r w:rsidRPr="005A35A9">
        <w:rPr>
          <w:i/>
          <w:sz w:val="28"/>
          <w:szCs w:val="28"/>
        </w:rPr>
        <w:t xml:space="preserve"> – </w:t>
      </w:r>
      <w:r>
        <w:rPr>
          <w:sz w:val="28"/>
          <w:szCs w:val="28"/>
        </w:rPr>
        <w:t>говорит</w:t>
      </w:r>
      <w:r w:rsidRPr="005A35A9">
        <w:rPr>
          <w:sz w:val="28"/>
          <w:szCs w:val="28"/>
        </w:rPr>
        <w:t xml:space="preserve"> </w:t>
      </w:r>
      <w:r w:rsidRPr="005A35A9">
        <w:rPr>
          <w:b/>
          <w:sz w:val="28"/>
          <w:szCs w:val="28"/>
        </w:rPr>
        <w:t>и. о. директора филиала Кадастровой палаты по Волгоградской области Наталья Бирюлькина.</w:t>
      </w:r>
    </w:p>
    <w:p w:rsidR="00DC4C94" w:rsidRPr="00B37C8A" w:rsidRDefault="00DC4C94" w:rsidP="00DC4C94">
      <w:pPr>
        <w:autoSpaceDE w:val="0"/>
        <w:autoSpaceDN w:val="0"/>
        <w:adjustRightInd w:val="0"/>
        <w:spacing w:after="0" w:line="360" w:lineRule="auto"/>
        <w:ind w:firstLine="709"/>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FB15E1">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k.rosree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inar.kada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str.ru/images/%21%21/%D0%9E%D1%84%D0%B8%D1%81%D1%8B%20%D1%8D%D0%BA%D1%81%D1%82%D0%B5%D1%80.pdf" TargetMode="External"/><Relationship Id="rId5" Type="http://schemas.openxmlformats.org/officeDocument/2006/relationships/webSettings" Target="webSettings.xml"/><Relationship Id="rId15" Type="http://schemas.openxmlformats.org/officeDocument/2006/relationships/hyperlink" Target="https://kadastr.ru/services/zakaz-vypisok-iz-egrn/" TargetMode="External"/><Relationship Id="rId10" Type="http://schemas.openxmlformats.org/officeDocument/2006/relationships/hyperlink" Target="https://spv.kadastr.ru/" TargetMode="Externa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hyperlink" Target="https://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559A-BC41-41F0-8F1B-3DBD79D3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51110</TotalTime>
  <Pages>12</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92</cp:revision>
  <cp:lastPrinted>2019-10-04T07:27:00Z</cp:lastPrinted>
  <dcterms:created xsi:type="dcterms:W3CDTF">2018-04-02T11:44:00Z</dcterms:created>
  <dcterms:modified xsi:type="dcterms:W3CDTF">2020-02-27T04:17:00Z</dcterms:modified>
</cp:coreProperties>
</file>