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Уважаемые работодатели! Подходит срок отчета!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spacing w:lineRule="auto" w:line="300"/>
        <w:rPr/>
      </w:pPr>
      <w:r>
        <w:rPr>
          <w:rStyle w:val="Style13"/>
        </w:rPr>
        <w:t> </w:t>
      </w:r>
      <w:r>
        <w:rPr/>
        <w:t>УПФР в Алексеевском районе Волгоградской области напоминает страхователям о необходимости представления отчетности по форме СЗВ-М за сентябрь 2019 года.     </w:t>
      </w:r>
    </w:p>
    <w:p>
      <w:pPr>
        <w:pStyle w:val="Style15"/>
        <w:rPr/>
      </w:pPr>
      <w:r>
        <w:rPr/>
        <w:t>ФИО, страховой номер индивидуального лицевого счета (СНИЛС),</w:t>
      </w:r>
    </w:p>
    <w:p>
      <w:pPr>
        <w:pStyle w:val="Style15"/>
        <w:rPr/>
      </w:pPr>
      <w:r>
        <w:rPr/>
        <w:t> </w:t>
      </w:r>
      <w:r>
        <w:rPr/>
        <w:t>ИНН сотрудников, работавших в сентябре 2019 года.</w:t>
      </w:r>
    </w:p>
    <w:p>
      <w:pPr>
        <w:pStyle w:val="Style15"/>
        <w:rPr/>
      </w:pPr>
      <w:r>
        <w:rPr/>
        <w:t xml:space="preserve">        </w:t>
      </w:r>
      <w:r>
        <w:rPr/>
        <w:t>Работодатели, численность сотрудников которых составляет более 25 человек, обязаны это сделать в электронном виде по защищенным каналам связи с электронной подписью.</w:t>
      </w:r>
    </w:p>
    <w:p>
      <w:pPr>
        <w:pStyle w:val="Style15"/>
        <w:rPr/>
      </w:pPr>
      <w:r>
        <w:rPr/>
        <w:t xml:space="preserve">        </w:t>
      </w:r>
      <w:r>
        <w:rPr/>
        <w:t>Обращаем ваше внимание, что каждый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форме СЗВ-М в отношении застрахованных лиц, состоящих с данной организацией в трудовых отношениях, в том числе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>
      <w:pPr>
        <w:pStyle w:val="Style15"/>
        <w:rPr/>
      </w:pPr>
      <w:r>
        <w:rPr/>
        <w:t>     </w:t>
      </w:r>
      <w:r>
        <w:rPr/>
        <w:t xml:space="preserve"> </w:t>
      </w:r>
      <w:r>
        <w:rPr>
          <w:rFonts w:eastAsia="Calibri" w:cs="" w:cstheme="minorBidi" w:eastAsiaTheme="minorHAnsi"/>
        </w:rPr>
        <w:t>Отчетность представляется в срок до 15.10.2019 г.:</w:t>
      </w:r>
    </w:p>
    <w:p>
      <w:pPr>
        <w:pStyle w:val="Style15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/>
        </w:rPr>
        <w:t>- по телекоммуникационным каналам связи (ТКС)</w:t>
      </w:r>
    </w:p>
    <w:p>
      <w:pPr>
        <w:pStyle w:val="Style15"/>
        <w:rPr/>
      </w:pPr>
      <w:r>
        <w:rPr>
          <w:rFonts w:eastAsia="Calibri" w:cs="" w:cstheme="minorBidi" w:eastAsiaTheme="minorHAnsi"/>
        </w:rPr>
        <w:t xml:space="preserve">-  по почте по адресу Управления: </w:t>
      </w:r>
      <w:r>
        <w:rPr>
          <w:rFonts w:eastAsia="Calibri" w:cs="" w:cstheme="minorBidi" w:eastAsiaTheme="minorHAnsi"/>
        </w:rPr>
        <w:t>403241, Волгоградская обл., Алексеевский р-н, ст. Алексеевская, ул. Красногвардейская, д.73</w:t>
      </w:r>
    </w:p>
    <w:p>
      <w:pPr>
        <w:pStyle w:val="Style15"/>
        <w:rPr/>
      </w:pPr>
      <w:r>
        <w:rPr>
          <w:rFonts w:eastAsia="Calibri" w:cs="" w:cstheme="minorBidi" w:eastAsiaTheme="minorHAnsi"/>
        </w:rPr>
        <w:t xml:space="preserve">- лично, по адресу:  </w:t>
      </w:r>
      <w:r>
        <w:rPr>
          <w:rFonts w:eastAsia="Calibri" w:cs="" w:cstheme="minorBidi" w:eastAsiaTheme="minorHAnsi"/>
        </w:rPr>
        <w:t>ст. Алексеевская, ул. Красногвардейская, д.73</w:t>
      </w:r>
    </w:p>
    <w:p>
      <w:pPr>
        <w:pStyle w:val="Style15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/>
        </w:rPr>
        <w:t> </w:t>
      </w:r>
    </w:p>
    <w:p>
      <w:pPr>
        <w:pStyle w:val="Style15"/>
        <w:rPr/>
      </w:pPr>
      <w:r>
        <w:rPr/>
        <w:t>Понедельник-четверг с 8.00 до 17.00, пятница с 8.00 до 16.00, перерыв с 12.00 до 12.48.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ВАЖНО! За нарушение срока представления отчётности, в соответствии с действующим законодательством, предусмотрено применение финансовых санкций: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2019-09-27T08:43:51Z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