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4F" w:rsidRPr="0056314F" w:rsidRDefault="0056314F" w:rsidP="00563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9 месяцев 2018 года на кадастровый учет поставлено </w:t>
      </w:r>
    </w:p>
    <w:p w:rsidR="0056314F" w:rsidRPr="0056314F" w:rsidRDefault="0056314F" w:rsidP="00563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более 1200 объектов ИЖС </w:t>
      </w:r>
    </w:p>
    <w:p w:rsidR="0056314F" w:rsidRPr="0056314F" w:rsidRDefault="0056314F" w:rsidP="005631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6314F" w:rsidRPr="0056314F" w:rsidRDefault="0056314F" w:rsidP="005631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314F">
        <w:rPr>
          <w:rFonts w:eastAsiaTheme="minorHAnsi"/>
          <w:color w:val="000000"/>
          <w:sz w:val="28"/>
          <w:szCs w:val="28"/>
          <w:lang w:eastAsia="en-US"/>
        </w:rPr>
        <w:t>С января по сентябрь 2018 года Кадастровой палатой по Волгоградской области поставлено на кадастровый учет более 1200 объектов индивидуального жилищного строительства (ИЖС). Из них более 500 – в сельских населенных пунктах. Общая площадь учтенных объектов недвижимости составила более 160 тыс. кв. м.</w:t>
      </w:r>
    </w:p>
    <w:p w:rsidR="0056314F" w:rsidRPr="0056314F" w:rsidRDefault="0056314F" w:rsidP="005631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314F">
        <w:rPr>
          <w:rFonts w:eastAsiaTheme="minorHAnsi"/>
          <w:color w:val="000000"/>
          <w:sz w:val="28"/>
          <w:szCs w:val="28"/>
          <w:lang w:eastAsia="en-US"/>
        </w:rPr>
        <w:t>Основаниями для кадастрового учета и регистрации прав на объект ИЖС являются технический план объекта и правоустанавливающий документ на участок. Сведения об объекте ИЖС указываются в техническом плане на основании разрешения на строительство и проектной документации на объект недвижимости или декларации об объекте недвижимости.</w:t>
      </w:r>
    </w:p>
    <w:p w:rsidR="0056314F" w:rsidRPr="0056314F" w:rsidRDefault="0056314F" w:rsidP="005631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314F">
        <w:rPr>
          <w:rFonts w:eastAsiaTheme="minorHAnsi"/>
          <w:color w:val="000000"/>
          <w:sz w:val="28"/>
          <w:szCs w:val="28"/>
          <w:lang w:eastAsia="en-US"/>
        </w:rPr>
        <w:t xml:space="preserve">Технический план должен быть выполнен кадастровым инженером, имеющим полномочия на выполнение кадастровых работ. Со списком аттестованных и действующих на территории региона кадастровых инженеров можно ознакомиться </w:t>
      </w:r>
      <w:hyperlink r:id="rId4" w:history="1">
        <w:r w:rsidRPr="0056314F">
          <w:rPr>
            <w:rFonts w:eastAsiaTheme="minorHAnsi"/>
            <w:color w:val="000000"/>
            <w:sz w:val="28"/>
            <w:szCs w:val="28"/>
            <w:lang w:eastAsia="en-US"/>
          </w:rPr>
          <w:t>на сайте Росреестра</w:t>
        </w:r>
      </w:hyperlink>
      <w:r w:rsidRPr="0056314F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6314F" w:rsidRPr="0056314F" w:rsidRDefault="0056314F" w:rsidP="005631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314F">
        <w:rPr>
          <w:rFonts w:eastAsiaTheme="minorHAnsi"/>
          <w:color w:val="000000"/>
          <w:sz w:val="28"/>
          <w:szCs w:val="28"/>
          <w:lang w:eastAsia="en-US"/>
        </w:rPr>
        <w:t>Готовый технический план вместе с пакетом необходимых документов нужно предоставить в орган регистрации прав для постановки на кадастровый учет и регистрации права собственности на объект ИЖС.</w:t>
      </w:r>
    </w:p>
    <w:p w:rsidR="0056314F" w:rsidRPr="0056314F" w:rsidRDefault="0056314F" w:rsidP="005631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314F">
        <w:rPr>
          <w:rFonts w:eastAsiaTheme="minorHAnsi"/>
          <w:color w:val="000000"/>
          <w:sz w:val="28"/>
          <w:szCs w:val="28"/>
          <w:lang w:eastAsia="en-US"/>
        </w:rPr>
        <w:t xml:space="preserve">Подать документы можно в ближайший офис МФЦ или с помощью сервиса </w:t>
      </w:r>
      <w:hyperlink r:id="rId5" w:history="1">
        <w:r w:rsidRPr="0056314F">
          <w:rPr>
            <w:rFonts w:eastAsiaTheme="minorHAnsi"/>
            <w:color w:val="000000"/>
            <w:sz w:val="28"/>
            <w:szCs w:val="28"/>
            <w:lang w:eastAsia="en-US"/>
          </w:rPr>
          <w:t>«Личный кабинет»</w:t>
        </w:r>
      </w:hyperlink>
      <w:r w:rsidRPr="0056314F">
        <w:rPr>
          <w:rFonts w:eastAsiaTheme="minorHAnsi"/>
          <w:color w:val="000000"/>
          <w:sz w:val="28"/>
          <w:szCs w:val="28"/>
          <w:lang w:eastAsia="en-US"/>
        </w:rPr>
        <w:t xml:space="preserve"> официального сайта Федеральной кадастровой палаты. В последнем случае необходимо подтвержденная учетная запись портала Госуслуг РФ и электронная подпись.</w:t>
      </w:r>
    </w:p>
    <w:p w:rsidR="0056314F" w:rsidRPr="0056314F" w:rsidRDefault="0056314F" w:rsidP="005631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6314F">
        <w:rPr>
          <w:rFonts w:eastAsiaTheme="minorHAnsi"/>
          <w:color w:val="000000"/>
          <w:sz w:val="28"/>
          <w:szCs w:val="28"/>
          <w:lang w:eastAsia="en-US"/>
        </w:rPr>
        <w:t xml:space="preserve">График работы, адреса офисов МФЦ можно найти </w:t>
      </w:r>
      <w:hyperlink r:id="rId6" w:history="1">
        <w:r w:rsidRPr="0056314F">
          <w:rPr>
            <w:rFonts w:eastAsiaTheme="minorHAnsi"/>
            <w:color w:val="000000"/>
            <w:sz w:val="28"/>
            <w:szCs w:val="28"/>
            <w:lang w:eastAsia="en-US"/>
          </w:rPr>
          <w:t>на официальном сайте МФЦ Волгоградской области</w:t>
        </w:r>
      </w:hyperlink>
      <w:r w:rsidRPr="0056314F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C2DA1" w:rsidRPr="0056314F" w:rsidRDefault="00BC2DA1">
      <w:pPr>
        <w:rPr>
          <w:sz w:val="28"/>
          <w:szCs w:val="28"/>
        </w:rPr>
      </w:pPr>
    </w:p>
    <w:sectPr w:rsidR="00BC2DA1" w:rsidRPr="0056314F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4F"/>
    <w:rsid w:val="0056314F"/>
    <w:rsid w:val="007B1D1E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vlg.ru/" TargetMode="External"/><Relationship Id="rId5" Type="http://schemas.openxmlformats.org/officeDocument/2006/relationships/hyperlink" Target="https://esia.gosuslugi.ru/idp/rlogin?cc=bp" TargetMode="External"/><Relationship Id="rId4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2018-10-29T11:42:00Z</dcterms:created>
  <dcterms:modified xsi:type="dcterms:W3CDTF">2018-10-29T11:42:00Z</dcterms:modified>
</cp:coreProperties>
</file>