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Выплата и доставка пенсии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7"/>
        <w:spacing w:before="0" w:after="283"/>
        <w:jc w:val="both"/>
        <w:rPr/>
      </w:pPr>
      <w:r>
        <w:rPr/>
        <w:t> </w:t>
      </w:r>
      <w:r>
        <w:rPr/>
        <w:t>Выплата пенсии производится пенсионеру органом, осуществляющим пенсионное обеспечение, в установленном размере без каких-либо ограничений, в том числе при признании этого гражданина банкротом в соответствии с Федеральным законом от 26.10.2002 № 127-ФЗ. Исключение составляют работающие пенсионеры, суммы страховой пенсии, фиксированной выплаты к страховой пенсии (с учетом повышения фиксированной выплаты к страховой пенсии) выплачиваются в размере, без учета индексации (увеличения) размера фиксированной выплаты к страховой пенсии и корректировки размера страховой пенсии, имеющих место в период осуществления работы и (или) иной деятельности.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7"/>
        <w:spacing w:before="0" w:after="283"/>
        <w:rPr/>
      </w:pPr>
      <w:r>
        <w:rPr/>
        <w:t xml:space="preserve">            </w:t>
      </w:r>
      <w:r>
        <w:rPr/>
        <w:t>Доставка пенсий жителям Волгоградской области производится:</w:t>
      </w:r>
    </w:p>
    <w:p>
      <w:pPr>
        <w:pStyle w:val="Style17"/>
        <w:spacing w:before="0" w:after="283"/>
        <w:rPr/>
      </w:pPr>
      <w:r>
        <w:rPr/>
        <w:t>·      через Почту России – вы можете получать пенсию на дом или самостоятельно в почтовом отделении по месту жительства. В этом случае каждому пенсионеру устанавливается дата получения пенсии в соответствии с графиком доставки, при этом пенсия может быть выплачена позднее установленной даты в пределах доставочного периода;</w:t>
      </w:r>
    </w:p>
    <w:p>
      <w:pPr>
        <w:pStyle w:val="Style17"/>
        <w:spacing w:before="0" w:after="283"/>
        <w:rPr/>
      </w:pPr>
      <w:r>
        <w:rPr/>
        <w:t>·      через банк – вы можете получать пенсию в кассе отделения банка или оформить банковскую карту (с 01.07.2017 года для выплаты пенсии оформляются только карты национальной платежной системы «МИР») и снимать денежные средства через банкомат. ВАЖНО! пенсионеры, получающие в настоящее время пенсии на счета, открытые в кредитных организациях на территории Российской Федерации, предусматривающие осуществление операций с использованием платежных карт иных платежных систем, будут переведены на национальную платежную систему «МИР» по мере истечения срока действия текущих банковских карт.</w:t>
      </w:r>
    </w:p>
    <w:p>
      <w:pPr>
        <w:pStyle w:val="Style17"/>
        <w:spacing w:before="0" w:after="283"/>
        <w:rPr/>
      </w:pPr>
      <w:r>
        <w:rPr/>
        <w:t>Для выбора способа доставки или его изменения, необходимо уведомить об этом территориальный орган ПФР, любым удобным для вас способом:</w:t>
      </w:r>
    </w:p>
    <w:p>
      <w:pPr>
        <w:pStyle w:val="Style17"/>
        <w:spacing w:before="0" w:after="283"/>
        <w:rPr/>
      </w:pPr>
      <w:r>
        <w:rPr/>
        <w:t>·      письменно, подав заявление в территориальный орган ПФР либо в МФЦ;</w:t>
      </w:r>
    </w:p>
    <w:p>
      <w:pPr>
        <w:pStyle w:val="Style17"/>
        <w:spacing w:before="0" w:after="283"/>
        <w:rPr/>
      </w:pPr>
      <w:r>
        <w:rPr/>
        <w:t>·      в электронном виде, подав соответствующее заявление через «</w:t>
      </w:r>
      <w:r>
        <w:fldChar w:fldCharType="begin"/>
      </w:r>
      <w:r>
        <w:instrText> HYPERLINK "https://es.pfrf.ru/" \l "services-f"</w:instrText>
      </w:r>
      <w:r>
        <w:fldChar w:fldCharType="separate"/>
      </w:r>
      <w:r>
        <w:rPr>
          <w:rStyle w:val="Style12"/>
        </w:rPr>
        <w:t>Личный кабинет</w:t>
      </w:r>
      <w:r>
        <w:fldChar w:fldCharType="end"/>
      </w:r>
      <w:r>
        <w:rPr/>
        <w:t>» на «</w:t>
      </w:r>
      <w:hyperlink r:id="rId2">
        <w:r>
          <w:rPr>
            <w:rStyle w:val="Style12"/>
          </w:rPr>
          <w:t>Едином портале государственных и муниципальных услуг (функций)</w:t>
        </w:r>
      </w:hyperlink>
      <w:r>
        <w:rPr/>
        <w:t>» и сайте ПФР.</w:t>
      </w:r>
    </w:p>
    <w:p>
      <w:pPr>
        <w:pStyle w:val="Style17"/>
        <w:spacing w:before="0" w:after="283"/>
        <w:rPr/>
      </w:pPr>
      <w:r>
        <w:rPr/>
        <w:t>В заявлении необходимо указать доставочную организацию и способ доставки пенсии, а также соответствующие реквизиты банковского счета.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7"/>
        <w:spacing w:before="0" w:after="283"/>
        <w:jc w:val="both"/>
        <w:rPr/>
      </w:pPr>
      <w:r>
        <w:rPr/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2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9648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9648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9648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9648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f96487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f9648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f9648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6"/>
    <w:rsid w:val="00f9648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964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сновной текст с отступом"/>
    <w:basedOn w:val="Normal"/>
    <w:link w:val="a8"/>
    <w:rsid w:val="00f9648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2">
    <w:name w:val="Содержимое списк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suslugi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LibreOffice/5.0.3.2$Windows_x86 LibreOffice_project/e5f16313668ac592c1bfb310f4390624e3dbfb75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2020-03-05T05:05:00Z</dcterms:created>
  <dc:creator>044MatyushechkinaMS</dc:creator>
  <dc:language>ru-RU</dc:language>
  <dcterms:modified xsi:type="dcterms:W3CDTF">2020-03-12T11:26:44Z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