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90" w:rsidRPr="001F4BCB" w:rsidRDefault="000B4C90" w:rsidP="000B4C90">
      <w:pPr>
        <w:pStyle w:val="1"/>
        <w:shd w:val="clear" w:color="auto" w:fill="FFFFFF"/>
        <w:spacing w:before="300" w:after="300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bCs w:val="0"/>
          <w:color w:val="333333"/>
          <w:sz w:val="28"/>
          <w:szCs w:val="28"/>
        </w:rPr>
        <w:t>Кадастровая палата напоминает: подать документы на регистрацию прав или кадастровый учет можно в режиме онлайн</w:t>
      </w:r>
    </w:p>
    <w:p w:rsidR="000B4C90" w:rsidRPr="001F4BCB" w:rsidRDefault="000B4C90" w:rsidP="000B4C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color w:val="333333"/>
          <w:sz w:val="28"/>
          <w:szCs w:val="28"/>
        </w:rPr>
        <w:t>Кадастровая палата по Волгоградской области напоминает заявителям о действующих электронных сервисах получения услуг Росреестра.</w:t>
      </w:r>
    </w:p>
    <w:p w:rsidR="000B4C90" w:rsidRPr="001F4BCB" w:rsidRDefault="000B4C90" w:rsidP="000B4C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color w:val="333333"/>
          <w:sz w:val="28"/>
          <w:szCs w:val="28"/>
        </w:rPr>
        <w:t>В настоящее время на официальном сайте ведомства (rosreestr.ru), через личный кабинет, действуют сервисы получения услуг по кадастровому учету, подаче заявлений на государственную регистрацию прав, единую процедуру государственного кадастрового учета и государственной регистрации права на недвижимость и получение сведений из Единого государственного реестра недвижимости (ЕГРН). Подготовленные в электронном виде документы подписываются усиленной квалифицированной электронной подписью (УКЭП).</w:t>
      </w:r>
    </w:p>
    <w:p w:rsidR="000B4C90" w:rsidRPr="001F4BCB" w:rsidRDefault="000B4C90" w:rsidP="000B4C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color w:val="333333"/>
          <w:sz w:val="28"/>
          <w:szCs w:val="28"/>
        </w:rPr>
        <w:t xml:space="preserve">Так, запуск сервисов, при подаче документов на кадастровый учет и регистрацию прав через Интернет, позволяет гражданам и бизнесу напрямую обратиться в Росреестр и получить наиболее востребованную из государственных услуг. Благодаря сервису заявители не теряют время на визит в офис. </w:t>
      </w:r>
    </w:p>
    <w:p w:rsidR="000B4C90" w:rsidRPr="001F4BCB" w:rsidRDefault="000B4C90" w:rsidP="000B4C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color w:val="333333"/>
          <w:sz w:val="28"/>
          <w:szCs w:val="28"/>
        </w:rPr>
        <w:t xml:space="preserve">Также на сайте Росреестра функционируют следующие сервисы: "Личный кабинет правообладателя", "Личный кабинет кадастрового инженера", "Справочная информация по объектам недвижимости в режиме online", "Офисы и приемные". </w:t>
      </w:r>
    </w:p>
    <w:p w:rsidR="000B4C90" w:rsidRPr="001F4BCB" w:rsidRDefault="000B4C90" w:rsidP="000B4C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color w:val="333333"/>
          <w:sz w:val="28"/>
          <w:szCs w:val="28"/>
        </w:rPr>
        <w:t xml:space="preserve">Кроме того, на сайте работают сервисы, позволяющие узнать информацию о ходе оказания услуги и распечатать полученную в электронном виде выписку: "Проверка исполнения запроса (заявления)" и "Проверка электронного документа". 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C90"/>
    <w:rsid w:val="000B4C90"/>
    <w:rsid w:val="00B948CA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90"/>
  </w:style>
  <w:style w:type="paragraph" w:styleId="1">
    <w:name w:val="heading 1"/>
    <w:basedOn w:val="a"/>
    <w:next w:val="a"/>
    <w:link w:val="10"/>
    <w:uiPriority w:val="99"/>
    <w:qFormat/>
    <w:rsid w:val="000B4C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C9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2018-09-27T10:59:00Z</dcterms:created>
  <dcterms:modified xsi:type="dcterms:W3CDTF">2018-09-27T11:00:00Z</dcterms:modified>
</cp:coreProperties>
</file>