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00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Хотите оспорить кадастровую стоимость?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Филиал Федеральной кадастровой палаты по Волгоградской области сообщает, что выписки из Единого государственного реестра недвижимости (ЕГРН) о кадастровой стоимости объекта недвижимости можно предоставить в комиссию по рассмотрению </w:t>
      </w:r>
      <w:proofErr w:type="gramStart"/>
      <w:r w:rsidRPr="0063008D">
        <w:rPr>
          <w:rFonts w:ascii="Times New Roman" w:hAnsi="Times New Roman" w:cs="Times New Roman"/>
          <w:color w:val="333333"/>
          <w:sz w:val="28"/>
          <w:szCs w:val="28"/>
        </w:rPr>
        <w:t>споров</w:t>
      </w:r>
      <w:proofErr w:type="gramEnd"/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 как в бумажном, так и в электронном виде.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>Сведения о кадастровой стоимости объектов недвижимости в электронном виде предоставляются в срок не более одного рабочего дня с момента поступления запроса в орган регистрации прав. Для сравнения, время ожидания запроса, поданного в бумажном виде, составит три дня.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Выписки из реестра недвижимости в бумажном виде удостоверяются подписью уполномоченного должностного </w:t>
      </w:r>
      <w:proofErr w:type="gramStart"/>
      <w:r w:rsidRPr="0063008D">
        <w:rPr>
          <w:rFonts w:ascii="Times New Roman" w:hAnsi="Times New Roman" w:cs="Times New Roman"/>
          <w:color w:val="333333"/>
          <w:sz w:val="28"/>
          <w:szCs w:val="28"/>
        </w:rPr>
        <w:t>лица</w:t>
      </w:r>
      <w:proofErr w:type="gramEnd"/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 и заверяется печатью. А выписка из ЕГРН в электронном виде обязательно должна быть заверена электронной подписью органа регистрации прав. Запросы в электронном виде сокращают время подготовки документов, необходимых для оспаривания результатов определения кадастровой стоимости, и упрощают получение госуслуг в сфере государственного кадастрового учета.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>Подать запрос о предоставлении сведений из ЕГРН о кадастровой стоимости объектов недвижимости в электронной форме можно через интернет-портал государственных услуг Росреестра (</w:t>
      </w:r>
      <w:hyperlink r:id="rId4" w:tgtFrame="_blank" w:history="1">
        <w:r w:rsidRPr="0063008D">
          <w:rPr>
            <w:rFonts w:ascii="Times New Roman" w:hAnsi="Times New Roman" w:cs="Times New Roman"/>
            <w:color w:val="333333"/>
            <w:sz w:val="28"/>
            <w:szCs w:val="28"/>
          </w:rPr>
          <w:t>rosreestr.ru</w:t>
        </w:r>
      </w:hyperlink>
      <w:r w:rsidRPr="0063008D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>Для справки: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>Выписка из ЕГРН о кадастровой стоимости объекта недвижимости, содержащая сведения об оспариваемых результатах определения кадастровой стоимости, понадобится вместе с заявлением о пересмотре результатов определения кадастровой стоимости для оспаривания результатов определения кадастровой стоимости в соответствии со статьей 24.18 ФЗ от 29.07.1998 №135-ФЗ «Об оценочной деятельности в РФ».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Также </w:t>
      </w:r>
      <w:proofErr w:type="gramStart"/>
      <w:r w:rsidRPr="0063008D">
        <w:rPr>
          <w:rFonts w:ascii="Times New Roman" w:hAnsi="Times New Roman" w:cs="Times New Roman"/>
          <w:color w:val="333333"/>
          <w:sz w:val="28"/>
          <w:szCs w:val="28"/>
        </w:rPr>
        <w:t>к заявлению о пересмотре кадастровой стоимости в случае установления в отношении объекта недвижимости его рыночной стоимости в обязательном порядке</w:t>
      </w:r>
      <w:proofErr w:type="gramEnd"/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 прилагается отчет, составленный на бумажном носителе и в форме электронного документа.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Отчет, составленный в форме электронного документа, должен быть </w:t>
      </w:r>
      <w:proofErr w:type="gramStart"/>
      <w:r w:rsidRPr="0063008D">
        <w:rPr>
          <w:rFonts w:ascii="Times New Roman" w:hAnsi="Times New Roman" w:cs="Times New Roman"/>
          <w:color w:val="333333"/>
          <w:sz w:val="28"/>
          <w:szCs w:val="28"/>
        </w:rPr>
        <w:t>подписан</w:t>
      </w:r>
      <w:proofErr w:type="gramEnd"/>
      <w:r w:rsidRPr="0063008D">
        <w:rPr>
          <w:rFonts w:ascii="Times New Roman" w:hAnsi="Times New Roman" w:cs="Times New Roman"/>
          <w:color w:val="333333"/>
          <w:sz w:val="28"/>
          <w:szCs w:val="28"/>
        </w:rPr>
        <w:t xml:space="preserve"> усиленной квалифицированной электронной подписью. Сделать заявку на получение электронной подписи можно на сайте Удостоверяющего центра Кадастровой палаты (</w:t>
      </w:r>
      <w:hyperlink r:id="rId5" w:tgtFrame="_blank" w:history="1">
        <w:r w:rsidRPr="0063008D">
          <w:rPr>
            <w:rFonts w:ascii="Times New Roman" w:hAnsi="Times New Roman" w:cs="Times New Roman"/>
            <w:color w:val="333333"/>
            <w:sz w:val="28"/>
            <w:szCs w:val="28"/>
          </w:rPr>
          <w:t>uc.kadastr.ru</w:t>
        </w:r>
      </w:hyperlink>
      <w:r w:rsidRPr="0063008D">
        <w:rPr>
          <w:rFonts w:ascii="Times New Roman" w:hAnsi="Times New Roman" w:cs="Times New Roman"/>
          <w:color w:val="333333"/>
          <w:sz w:val="28"/>
          <w:szCs w:val="28"/>
        </w:rPr>
        <w:t>). Стоимость электронной подписи — 700 рублей, срок действия 15 месяцев.</w:t>
      </w:r>
    </w:p>
    <w:p w:rsidR="0063008D" w:rsidRPr="0063008D" w:rsidRDefault="0063008D" w:rsidP="0063008D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8D"/>
    <w:rsid w:val="0063008D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uc.kadastr.ru&amp;post=-158828600_48&amp;cc_key=" TargetMode="External"/><Relationship Id="rId4" Type="http://schemas.openxmlformats.org/officeDocument/2006/relationships/hyperlink" Target="https://vk.com/away.php?to=http%3A%2F%2Frosreestr.ru&amp;post=-158828600_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2018-11-26T05:29:00Z</dcterms:created>
  <dcterms:modified xsi:type="dcterms:W3CDTF">2018-11-26T05:29:00Z</dcterms:modified>
</cp:coreProperties>
</file>