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5A" w:rsidRPr="00F24FD2" w:rsidRDefault="00E07A5A" w:rsidP="00E0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Подведены итоги взаимодействия </w:t>
      </w:r>
    </w:p>
    <w:p w:rsidR="00E07A5A" w:rsidRPr="00F24FD2" w:rsidRDefault="00E07A5A" w:rsidP="00E0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кадастровыми инженерами в 2018 году</w:t>
      </w:r>
    </w:p>
    <w:p w:rsidR="00E07A5A" w:rsidRPr="00F24FD2" w:rsidRDefault="00E07A5A" w:rsidP="00E07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07A5A" w:rsidRPr="00F24FD2" w:rsidRDefault="00E07A5A" w:rsidP="00E07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В 2018 году Кадастровая палата провела 13 рабочих встреч и совещаний с кадастровыми инженерами. Около 200 специалистов приняли участие в обучающих мероприятиях.</w:t>
      </w:r>
    </w:p>
    <w:p w:rsidR="00E07A5A" w:rsidRPr="00F24FD2" w:rsidRDefault="00E07A5A" w:rsidP="00E07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на постоянной основе взаимодействует с профессиональными участниками рынка недвижимости – кадастровыми инженерами, благодаря чему, значительно повышается уровень выполняемых ими работ и качество предоставления услуг Росреестра в целом.</w:t>
      </w:r>
    </w:p>
    <w:p w:rsidR="00E07A5A" w:rsidRPr="00F24FD2" w:rsidRDefault="00E07A5A" w:rsidP="00E07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Взаимодействие учреждения и кадастровых инженеров проводится комплексно. Так, к примеру, проходят рабочие встречи по вопросам изменения законодательства в сфере кадастрового учета, порядка работы с электронными сервисами официального сайта Росреестра, а также другим, интересующим специалистов, вопросам. Эффективным способом информирования кадастровых инженеров является рассылка справочных, разъяснительных и других полезных материалов на адреса электронной почты.</w:t>
      </w:r>
    </w:p>
    <w:p w:rsidR="00E07A5A" w:rsidRPr="00F24FD2" w:rsidRDefault="00E07A5A" w:rsidP="00E07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 xml:space="preserve">Филиал Кадастровой палаты на постоянной основе проводит мониторинг эффективности взаимодействия с кадастровыми инженерами. </w:t>
      </w:r>
      <w:proofErr w:type="gramStart"/>
      <w:r w:rsidRPr="00F24FD2">
        <w:rPr>
          <w:rFonts w:ascii="Times New Roman" w:hAnsi="Times New Roman" w:cs="Times New Roman"/>
          <w:color w:val="333333"/>
          <w:sz w:val="28"/>
          <w:szCs w:val="28"/>
        </w:rPr>
        <w:t>В анкетировании приняли участие 143 кадастровых инженера, при этом, 97,2 % специалистов удовлетворены качеством организованного взаимодействия.</w:t>
      </w:r>
      <w:proofErr w:type="gramEnd"/>
      <w:r w:rsidRPr="00F24FD2">
        <w:rPr>
          <w:rFonts w:ascii="Times New Roman" w:hAnsi="Times New Roman" w:cs="Times New Roman"/>
          <w:color w:val="333333"/>
          <w:sz w:val="28"/>
          <w:szCs w:val="28"/>
        </w:rPr>
        <w:t xml:space="preserve"> По результатам исследования выявлено, что наиболее удобным способом взаимодействия с органом регистрации прав для инженеров являются рабочие встречи, консультации, осуществляемые на личном приеме и при помощи телефонной связи.</w:t>
      </w:r>
    </w:p>
    <w:p w:rsidR="00E07A5A" w:rsidRPr="00F24FD2" w:rsidRDefault="00E07A5A" w:rsidP="00E07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 xml:space="preserve">15.01.2019 в филиале ФГБУ "ФКП Росреестра" по Волгоградской области утвержден </w:t>
      </w:r>
      <w:hyperlink r:id="rId4" w:history="1">
        <w:r w:rsidRPr="00F24FD2">
          <w:rPr>
            <w:rFonts w:ascii="Times New Roman" w:hAnsi="Times New Roman" w:cs="Times New Roman"/>
            <w:color w:val="333333"/>
            <w:sz w:val="28"/>
            <w:szCs w:val="28"/>
          </w:rPr>
          <w:t>график проведения рабочих встреч, совещаний, семинаров филиала с кадастровыми инженерами в 2019 году</w:t>
        </w:r>
      </w:hyperlink>
      <w:r w:rsidRPr="00F24FD2">
        <w:rPr>
          <w:rFonts w:ascii="Times New Roman" w:hAnsi="Times New Roman" w:cs="Times New Roman"/>
          <w:color w:val="333333"/>
          <w:sz w:val="28"/>
          <w:szCs w:val="28"/>
        </w:rPr>
        <w:t>, ознакомиться с которым можно на сайте https://kadastr.ru/.</w:t>
      </w:r>
    </w:p>
    <w:p w:rsidR="00E07A5A" w:rsidRPr="00F24FD2" w:rsidRDefault="00E07A5A" w:rsidP="00E07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5A"/>
    <w:rsid w:val="009B3BF5"/>
    <w:rsid w:val="00BC2DA1"/>
    <w:rsid w:val="00E0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banner.htm?id=4002@fkp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2019-03-25T09:43:00Z</dcterms:created>
  <dcterms:modified xsi:type="dcterms:W3CDTF">2019-03-25T09:43:00Z</dcterms:modified>
</cp:coreProperties>
</file>