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Сотрудники Кадастровой палаты окажут консультации </w:t>
      </w:r>
    </w:p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оборота недвижимости </w:t>
      </w:r>
    </w:p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color w:val="000000"/>
          <w:sz w:val="28"/>
          <w:szCs w:val="28"/>
        </w:rPr>
        <w:t xml:space="preserve">Филиал ФГБУ "ФКП Росреестра" по Волгоградской области оказывает услуги по составлению договоров в простой письменной форме. </w:t>
      </w:r>
    </w:p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Волгоградской области предоставляет услуги по подготовке договоров на виды сделок, не требующих нотариального удостоверения и заключаемых между физическими лицами, между физическими и юридическими лицами, а также между юридическими лицами, в частности: договоры купли-продажи недвижимого имущества, договоры дарения недвижимого имущества и договоры аренды недвижимости. В январе, феврале 2018 года данную услугу получили 550 человек.</w:t>
      </w:r>
    </w:p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оказания услуги заявителю необходимо: </w:t>
      </w:r>
    </w:p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color w:val="000000"/>
          <w:sz w:val="28"/>
          <w:szCs w:val="28"/>
        </w:rPr>
        <w:t xml:space="preserve">- обратиться в любой офис Филиала ФГБУ "ФКП Росреестра" по Волгоградской области; </w:t>
      </w:r>
    </w:p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предоставить сотруднику Кадастровой палаты документы, необходимые для составления договора имущественной сделки; </w:t>
      </w:r>
    </w:p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909A3">
        <w:rPr>
          <w:rFonts w:ascii="Times New Roman" w:hAnsi="Times New Roman" w:cs="Times New Roman"/>
          <w:color w:val="000000"/>
          <w:sz w:val="28"/>
          <w:szCs w:val="28"/>
        </w:rPr>
        <w:t>оплатить стоимость услуги</w:t>
      </w:r>
      <w:proofErr w:type="gramEnd"/>
      <w:r w:rsidRPr="000909A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color w:val="000000"/>
          <w:sz w:val="28"/>
          <w:szCs w:val="28"/>
        </w:rPr>
        <w:t xml:space="preserve">- обратиться в офис Кадастровой палаты в удобное время, согласованное с сотрудником Кадастровой палаты, за получением готового договора сделки. </w:t>
      </w:r>
    </w:p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color w:val="000000"/>
          <w:sz w:val="28"/>
          <w:szCs w:val="28"/>
        </w:rPr>
        <w:t xml:space="preserve">Преимущества оказания услуг Филиалом: </w:t>
      </w:r>
    </w:p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консультаций и составление договоров для регистрации специалистами, которые имеют многолетний опыт работы в сфере учетно-регистрационных действий, кадастровых отношений, что означает безусловное знание темы и высокое качество оказываемых услуг; </w:t>
      </w:r>
    </w:p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09A3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услуг государственным учреждением, одной из задач которого является повышение качества и доступности государственных услуг. </w:t>
      </w:r>
    </w:p>
    <w:p w:rsidR="000909A3" w:rsidRPr="000909A3" w:rsidRDefault="000909A3" w:rsidP="00090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Pr="000909A3" w:rsidRDefault="00BC2DA1">
      <w:pPr>
        <w:rPr>
          <w:sz w:val="28"/>
          <w:szCs w:val="28"/>
        </w:rPr>
      </w:pPr>
    </w:p>
    <w:sectPr w:rsidR="00BC2DA1" w:rsidRPr="000909A3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9A3"/>
    <w:rsid w:val="000909A3"/>
    <w:rsid w:val="003356FA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2018-03-21T11:27:00Z</dcterms:created>
  <dcterms:modified xsi:type="dcterms:W3CDTF">2018-03-21T11:28:00Z</dcterms:modified>
</cp:coreProperties>
</file>