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7B546F" w:rsidRPr="009F1C7A" w:rsidRDefault="007B546F" w:rsidP="007B546F">
      <w:pPr>
        <w:jc w:val="center"/>
        <w:rPr>
          <w:rFonts w:ascii="Times New Roman" w:hAnsi="Times New Roman" w:cs="Times New Roman"/>
          <w:b/>
          <w:sz w:val="28"/>
          <w:szCs w:val="24"/>
        </w:rPr>
      </w:pPr>
      <w:r w:rsidRPr="009F1C7A">
        <w:rPr>
          <w:rFonts w:ascii="Times New Roman" w:hAnsi="Times New Roman" w:cs="Times New Roman"/>
          <w:b/>
          <w:sz w:val="28"/>
          <w:szCs w:val="24"/>
        </w:rPr>
        <w:t>Кадастровая палата разъясняет, как согласовать границы земельного участка с соседями</w:t>
      </w:r>
    </w:p>
    <w:p w:rsidR="007B546F" w:rsidRPr="00F07818" w:rsidRDefault="007B546F" w:rsidP="007B546F">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F07818">
        <w:rPr>
          <w:rFonts w:ascii="Times New Roman" w:hAnsi="Times New Roman" w:cs="Times New Roman"/>
          <w:b/>
          <w:color w:val="000000"/>
          <w:sz w:val="28"/>
          <w:szCs w:val="28"/>
        </w:rPr>
        <w:t>Кадастровая палата по Волгоградской области разъясняет жителям региона как провести согласование общих границ земельных участков, и как с помощью внесения информации в Единый государственный реестр недвижимости (ЕГРН) защитить свои права и законные интересы.</w:t>
      </w:r>
    </w:p>
    <w:p w:rsidR="007B546F" w:rsidRPr="009F1C7A" w:rsidRDefault="007B546F" w:rsidP="007B54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F1C7A">
        <w:rPr>
          <w:rFonts w:ascii="Times New Roman" w:hAnsi="Times New Roman" w:cs="Times New Roman"/>
          <w:color w:val="000000"/>
          <w:sz w:val="28"/>
          <w:szCs w:val="28"/>
        </w:rPr>
        <w:t>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p>
    <w:p w:rsidR="007B546F" w:rsidRPr="009F1C7A" w:rsidRDefault="007B546F" w:rsidP="007B54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F1C7A">
        <w:rPr>
          <w:rFonts w:ascii="Times New Roman" w:hAnsi="Times New Roman" w:cs="Times New Roman"/>
          <w:color w:val="000000"/>
          <w:sz w:val="28"/>
          <w:szCs w:val="28"/>
        </w:rPr>
        <w:t>«</w:t>
      </w:r>
      <w:r w:rsidRPr="009F1C7A">
        <w:rPr>
          <w:rFonts w:ascii="Times New Roman" w:hAnsi="Times New Roman" w:cs="Times New Roman"/>
          <w:i/>
          <w:color w:val="000000"/>
          <w:sz w:val="28"/>
          <w:szCs w:val="28"/>
        </w:rPr>
        <w:t xml:space="preserve">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w:t>
      </w:r>
      <w:proofErr w:type="gramStart"/>
      <w:r w:rsidRPr="009F1C7A">
        <w:rPr>
          <w:rFonts w:ascii="Times New Roman" w:hAnsi="Times New Roman" w:cs="Times New Roman"/>
          <w:i/>
          <w:color w:val="000000"/>
          <w:sz w:val="28"/>
          <w:szCs w:val="28"/>
        </w:rPr>
        <w:t>о границах</w:t>
      </w:r>
      <w:proofErr w:type="gramEnd"/>
      <w:r w:rsidRPr="009F1C7A">
        <w:rPr>
          <w:rFonts w:ascii="Times New Roman" w:hAnsi="Times New Roman" w:cs="Times New Roman"/>
          <w:i/>
          <w:color w:val="000000"/>
          <w:sz w:val="28"/>
          <w:szCs w:val="28"/>
        </w:rPr>
        <w:t xml:space="preserve"> примыкающих к нему участков не внесены в ЕГРН, также согласует общие границы с соседями</w:t>
      </w:r>
      <w:r w:rsidRPr="009F1C7A">
        <w:rPr>
          <w:rFonts w:ascii="Times New Roman" w:hAnsi="Times New Roman" w:cs="Times New Roman"/>
          <w:color w:val="000000"/>
          <w:sz w:val="28"/>
          <w:szCs w:val="28"/>
        </w:rPr>
        <w:t xml:space="preserve">», </w:t>
      </w:r>
      <w:r w:rsidRPr="00631D2D">
        <w:rPr>
          <w:rFonts w:ascii="Times New Roman" w:hAnsi="Times New Roman" w:cs="Times New Roman"/>
          <w:i/>
          <w:sz w:val="28"/>
          <w:szCs w:val="28"/>
        </w:rPr>
        <w:t>–</w:t>
      </w:r>
      <w:r w:rsidRPr="005A35A9">
        <w:rPr>
          <w:i/>
          <w:sz w:val="28"/>
          <w:szCs w:val="28"/>
        </w:rPr>
        <w:t xml:space="preserve"> </w:t>
      </w:r>
      <w:r w:rsidRPr="009F1C7A">
        <w:rPr>
          <w:rFonts w:ascii="Times New Roman" w:hAnsi="Times New Roman" w:cs="Times New Roman"/>
          <w:color w:val="000000"/>
          <w:sz w:val="28"/>
          <w:szCs w:val="28"/>
        </w:rPr>
        <w:t xml:space="preserve">говорит </w:t>
      </w:r>
      <w:proofErr w:type="spellStart"/>
      <w:r w:rsidRPr="009F1C7A">
        <w:rPr>
          <w:rFonts w:ascii="Times New Roman" w:hAnsi="Times New Roman" w:cs="Times New Roman"/>
          <w:b/>
          <w:color w:val="000000"/>
          <w:sz w:val="28"/>
          <w:szCs w:val="28"/>
        </w:rPr>
        <w:t>и.о</w:t>
      </w:r>
      <w:proofErr w:type="spellEnd"/>
      <w:r w:rsidRPr="009F1C7A">
        <w:rPr>
          <w:rFonts w:ascii="Times New Roman" w:hAnsi="Times New Roman" w:cs="Times New Roman"/>
          <w:b/>
          <w:color w:val="000000"/>
          <w:sz w:val="28"/>
          <w:szCs w:val="28"/>
        </w:rPr>
        <w:t>. директора филиала Кадастровой палаты по Волгоградской области Наталья Бирюлькина</w:t>
      </w:r>
      <w:r w:rsidRPr="009F1C7A">
        <w:rPr>
          <w:rFonts w:ascii="Times New Roman" w:hAnsi="Times New Roman" w:cs="Times New Roman"/>
          <w:color w:val="000000"/>
          <w:sz w:val="28"/>
          <w:szCs w:val="28"/>
        </w:rPr>
        <w:t>.</w:t>
      </w:r>
    </w:p>
    <w:p w:rsidR="007B546F" w:rsidRPr="009F1C7A" w:rsidRDefault="007B546F" w:rsidP="007B54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F1C7A">
        <w:rPr>
          <w:rFonts w:ascii="Times New Roman" w:hAnsi="Times New Roman" w:cs="Times New Roman"/>
          <w:color w:val="000000"/>
          <w:sz w:val="28"/>
          <w:szCs w:val="28"/>
        </w:rPr>
        <w:t xml:space="preserve">Кадастровый инженер при установлении границ земельного участка должен провести процедуру согласования: индивидуально с каждым владельцем смежного участка или на общем собрании. В том и другом случае составляется акт согласования, который заверяется личными подписями всех заинтересованных лиц или их представителей. </w:t>
      </w:r>
    </w:p>
    <w:p w:rsidR="007B546F" w:rsidRPr="009F1C7A" w:rsidRDefault="007B546F" w:rsidP="007B54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F1C7A">
        <w:rPr>
          <w:rFonts w:ascii="Times New Roman" w:hAnsi="Times New Roman" w:cs="Times New Roman"/>
          <w:color w:val="000000"/>
          <w:sz w:val="28"/>
          <w:szCs w:val="28"/>
        </w:rPr>
        <w:t xml:space="preserve">Порядок проведения собрания регламентируется Федеральным законом «О кадастровой деятельности». Так, согласно статье 39, все заинтересованные лица должны быть уведомлены о месте и времени проведения собрания не </w:t>
      </w:r>
      <w:r w:rsidRPr="009F1C7A">
        <w:rPr>
          <w:rFonts w:ascii="Times New Roman" w:hAnsi="Times New Roman" w:cs="Times New Roman"/>
          <w:color w:val="000000"/>
          <w:sz w:val="28"/>
          <w:szCs w:val="28"/>
        </w:rPr>
        <w:lastRenderedPageBreak/>
        <w:t xml:space="preserve">позднее чем за 30 дней до предполагаемой даты. Для этого кадастровый инженер направляет правообладателям смежных земельных участков извещения: на почтовые или электронные адреса. </w:t>
      </w:r>
    </w:p>
    <w:p w:rsidR="007B546F" w:rsidRPr="009F1C7A" w:rsidRDefault="007B546F" w:rsidP="007B54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F1C7A">
        <w:rPr>
          <w:rFonts w:ascii="Times New Roman" w:hAnsi="Times New Roman" w:cs="Times New Roman"/>
          <w:color w:val="000000"/>
          <w:sz w:val="28"/>
          <w:szCs w:val="28"/>
        </w:rPr>
        <w:t xml:space="preserve">Закон разрешает проводить собрание собственников в любом месте – по согласованию с заинтересованным лицами, даже без выезда на участок. Но в интересах правообладателей </w:t>
      </w:r>
      <w:r w:rsidRPr="00631D2D">
        <w:rPr>
          <w:rFonts w:ascii="Times New Roman" w:hAnsi="Times New Roman" w:cs="Times New Roman"/>
          <w:i/>
          <w:sz w:val="28"/>
          <w:szCs w:val="28"/>
        </w:rPr>
        <w:t>–</w:t>
      </w:r>
      <w:r w:rsidRPr="005A35A9">
        <w:rPr>
          <w:i/>
          <w:sz w:val="28"/>
          <w:szCs w:val="28"/>
        </w:rPr>
        <w:t xml:space="preserve"> </w:t>
      </w:r>
      <w:r w:rsidRPr="009F1C7A">
        <w:rPr>
          <w:rFonts w:ascii="Times New Roman" w:hAnsi="Times New Roman" w:cs="Times New Roman"/>
          <w:color w:val="000000"/>
          <w:sz w:val="28"/>
          <w:szCs w:val="28"/>
        </w:rPr>
        <w:t>участвовать в процессе установления границ на местности. Стоит подписывать акт согласования, только убедившись в правильности установления местоположения границ.</w:t>
      </w:r>
    </w:p>
    <w:p w:rsidR="007B546F" w:rsidRPr="009F1C7A" w:rsidRDefault="007B546F" w:rsidP="007B54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F1C7A">
        <w:rPr>
          <w:rFonts w:ascii="Times New Roman" w:hAnsi="Times New Roman" w:cs="Times New Roman"/>
          <w:color w:val="000000"/>
          <w:sz w:val="28"/>
          <w:szCs w:val="28"/>
        </w:rPr>
        <w:t>При несогласии с расположением смежных границ и невозможности разрешить спор с соседом, необходимо подать кадастровому инженеру письменные возражения. Их кадастровый инженер зафиксирует в акте согласования, а оригиналы возражений станут неотъемлемой частью межевого плана.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w:t>
      </w:r>
    </w:p>
    <w:p w:rsidR="007B546F" w:rsidRPr="009F1C7A" w:rsidRDefault="007B546F" w:rsidP="007B546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F1C7A">
        <w:rPr>
          <w:rFonts w:ascii="Times New Roman" w:hAnsi="Times New Roman" w:cs="Times New Roman"/>
          <w:color w:val="000000"/>
          <w:sz w:val="28"/>
          <w:szCs w:val="28"/>
        </w:rPr>
        <w:t xml:space="preserve">Важно отметить </w:t>
      </w:r>
      <w:r w:rsidRPr="00631D2D">
        <w:rPr>
          <w:rFonts w:ascii="Times New Roman" w:hAnsi="Times New Roman" w:cs="Times New Roman"/>
          <w:i/>
          <w:sz w:val="28"/>
          <w:szCs w:val="28"/>
        </w:rPr>
        <w:t>–</w:t>
      </w:r>
      <w:r w:rsidRPr="005A35A9">
        <w:rPr>
          <w:i/>
          <w:sz w:val="28"/>
          <w:szCs w:val="28"/>
        </w:rPr>
        <w:t xml:space="preserve"> </w:t>
      </w:r>
      <w:r w:rsidRPr="009F1C7A">
        <w:rPr>
          <w:rFonts w:ascii="Times New Roman" w:hAnsi="Times New Roman" w:cs="Times New Roman"/>
          <w:color w:val="000000"/>
          <w:sz w:val="28"/>
          <w:szCs w:val="28"/>
        </w:rPr>
        <w:t xml:space="preserve">если кадастровый инженер не может найти адрес смежника, адресованное ему </w:t>
      </w:r>
      <w:proofErr w:type="gramStart"/>
      <w:r w:rsidRPr="009F1C7A">
        <w:rPr>
          <w:rFonts w:ascii="Times New Roman" w:hAnsi="Times New Roman" w:cs="Times New Roman"/>
          <w:color w:val="000000"/>
          <w:sz w:val="28"/>
          <w:szCs w:val="28"/>
        </w:rPr>
        <w:t>извещение</w:t>
      </w:r>
      <w:proofErr w:type="gramEnd"/>
      <w:r w:rsidRPr="009F1C7A">
        <w:rPr>
          <w:rFonts w:ascii="Times New Roman" w:hAnsi="Times New Roman" w:cs="Times New Roman"/>
          <w:color w:val="000000"/>
          <w:sz w:val="28"/>
          <w:szCs w:val="28"/>
        </w:rPr>
        <w:t xml:space="preserve"> публикуется в прессе, обычно – в местной газете. Несмотря на то, что адресат может не прочитать объявление в газете, он будет считаться надлежащим образом оповещенным. При этом отсутствие возражений с его стороны, неявка на собрание будут расцениваться как согласие с границами земельного участка соседа. Таким образом, согласование границы смежного участка может состояться без его владельца. </w:t>
      </w:r>
    </w:p>
    <w:p w:rsidR="007B546F" w:rsidRPr="009F1C7A" w:rsidRDefault="007B546F" w:rsidP="007B546F">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9F1C7A">
        <w:rPr>
          <w:rFonts w:ascii="Times New Roman" w:hAnsi="Times New Roman" w:cs="Times New Roman"/>
          <w:color w:val="000000"/>
          <w:sz w:val="28"/>
          <w:szCs w:val="28"/>
        </w:rPr>
        <w:t>«</w:t>
      </w:r>
      <w:r w:rsidRPr="009F1C7A">
        <w:rPr>
          <w:rFonts w:ascii="Times New Roman" w:hAnsi="Times New Roman" w:cs="Times New Roman"/>
          <w:i/>
          <w:color w:val="000000"/>
          <w:sz w:val="28"/>
          <w:szCs w:val="28"/>
        </w:rP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w:t>
      </w:r>
      <w:r w:rsidRPr="009F1C7A">
        <w:rPr>
          <w:rFonts w:ascii="Times New Roman" w:hAnsi="Times New Roman" w:cs="Times New Roman"/>
          <w:color w:val="000000"/>
          <w:sz w:val="28"/>
          <w:szCs w:val="28"/>
        </w:rPr>
        <w:t xml:space="preserve">», </w:t>
      </w:r>
      <w:r w:rsidRPr="00631D2D">
        <w:rPr>
          <w:rFonts w:ascii="Times New Roman" w:hAnsi="Times New Roman" w:cs="Times New Roman"/>
          <w:i/>
          <w:sz w:val="28"/>
          <w:szCs w:val="28"/>
        </w:rPr>
        <w:t>–</w:t>
      </w:r>
      <w:r w:rsidRPr="005A35A9">
        <w:rPr>
          <w:i/>
          <w:sz w:val="28"/>
          <w:szCs w:val="28"/>
        </w:rPr>
        <w:t xml:space="preserve"> </w:t>
      </w:r>
      <w:r w:rsidRPr="009F1C7A">
        <w:rPr>
          <w:rFonts w:ascii="Times New Roman" w:hAnsi="Times New Roman" w:cs="Times New Roman"/>
          <w:color w:val="000000"/>
          <w:sz w:val="28"/>
          <w:szCs w:val="28"/>
        </w:rPr>
        <w:t xml:space="preserve">отмечает </w:t>
      </w:r>
      <w:r w:rsidRPr="009F1C7A">
        <w:rPr>
          <w:rFonts w:ascii="Times New Roman" w:hAnsi="Times New Roman" w:cs="Times New Roman"/>
          <w:b/>
          <w:color w:val="000000"/>
          <w:sz w:val="28"/>
          <w:szCs w:val="28"/>
        </w:rPr>
        <w:t>Наталья Бирюлькина.</w:t>
      </w:r>
    </w:p>
    <w:p w:rsidR="007B546F" w:rsidRDefault="007B546F" w:rsidP="007B546F">
      <w:pPr>
        <w:rPr>
          <w:rFonts w:ascii="Times New Roman" w:hAnsi="Times New Roman" w:cs="Times New Roman"/>
          <w:sz w:val="28"/>
          <w:szCs w:val="28"/>
        </w:rPr>
      </w:pPr>
    </w:p>
    <w:p w:rsidR="007B546F" w:rsidRDefault="007B546F" w:rsidP="007B546F">
      <w:pPr>
        <w:rPr>
          <w:rFonts w:ascii="Times New Roman" w:hAnsi="Times New Roman" w:cs="Times New Roman"/>
          <w:sz w:val="28"/>
          <w:szCs w:val="28"/>
        </w:rPr>
      </w:pPr>
    </w:p>
    <w:p w:rsidR="007B546F" w:rsidRDefault="007B546F" w:rsidP="007B546F">
      <w:pPr>
        <w:rPr>
          <w:rFonts w:ascii="Times New Roman" w:hAnsi="Times New Roman" w:cs="Times New Roman"/>
          <w:sz w:val="28"/>
          <w:szCs w:val="28"/>
        </w:rPr>
      </w:pPr>
    </w:p>
    <w:p w:rsidR="007B546F" w:rsidRPr="002F6D1F" w:rsidRDefault="007B546F" w:rsidP="007B546F">
      <w:pPr>
        <w:spacing w:after="100" w:afterAutospacing="1"/>
        <w:jc w:val="center"/>
        <w:rPr>
          <w:rFonts w:ascii="Times New Roman" w:hAnsi="Times New Roman" w:cs="Times New Roman"/>
          <w:b/>
          <w:bCs/>
          <w:color w:val="000000"/>
          <w:sz w:val="28"/>
          <w:szCs w:val="28"/>
        </w:rPr>
      </w:pPr>
      <w:r w:rsidRPr="002F6D1F">
        <w:rPr>
          <w:rFonts w:ascii="Times New Roman" w:hAnsi="Times New Roman" w:cs="Times New Roman"/>
          <w:b/>
          <w:color w:val="000000"/>
          <w:sz w:val="28"/>
          <w:szCs w:val="28"/>
        </w:rPr>
        <w:lastRenderedPageBreak/>
        <w:t>Поправки в законодательство помогут сократить срок регистрации договоров участия в долевом строительстве</w:t>
      </w:r>
    </w:p>
    <w:p w:rsidR="007B546F" w:rsidRPr="00247761" w:rsidRDefault="007B546F" w:rsidP="007B546F">
      <w:pPr>
        <w:spacing w:after="0" w:line="360" w:lineRule="auto"/>
        <w:ind w:firstLine="709"/>
        <w:jc w:val="both"/>
        <w:rPr>
          <w:rFonts w:ascii="Times New Roman" w:hAnsi="Times New Roman" w:cs="Times New Roman"/>
          <w:bCs/>
          <w:i/>
          <w:color w:val="000000"/>
          <w:sz w:val="28"/>
          <w:szCs w:val="28"/>
        </w:rPr>
      </w:pPr>
      <w:r w:rsidRPr="00247761">
        <w:rPr>
          <w:rFonts w:ascii="Times New Roman" w:hAnsi="Times New Roman" w:cs="Times New Roman"/>
          <w:bCs/>
          <w:i/>
          <w:color w:val="000000"/>
          <w:sz w:val="28"/>
          <w:szCs w:val="28"/>
        </w:rPr>
        <w:t xml:space="preserve">Правительство России внесло поправки в закон о регистрации недвижимости, в числе которых сокращение сроков государственной регистрации договоров участия в долевом строительстве. Согласно законопроекту, после регистрации договора с первым участником долевого строительства регистрация последующих проводится в течение пяти рабочих дней, при подаче электронных документов – в течение трех рабочих дней. Федеральная кадастровая палата разъяснила проект поправок, а также напомнила, как </w:t>
      </w:r>
      <w:proofErr w:type="spellStart"/>
      <w:r w:rsidRPr="00247761">
        <w:rPr>
          <w:rFonts w:ascii="Times New Roman" w:hAnsi="Times New Roman" w:cs="Times New Roman"/>
          <w:bCs/>
          <w:i/>
          <w:color w:val="000000"/>
          <w:sz w:val="28"/>
          <w:szCs w:val="28"/>
        </w:rPr>
        <w:t>госрегистрация</w:t>
      </w:r>
      <w:proofErr w:type="spellEnd"/>
      <w:r w:rsidRPr="00247761">
        <w:rPr>
          <w:rFonts w:ascii="Times New Roman" w:hAnsi="Times New Roman" w:cs="Times New Roman"/>
          <w:bCs/>
          <w:i/>
          <w:color w:val="000000"/>
          <w:sz w:val="28"/>
          <w:szCs w:val="28"/>
        </w:rPr>
        <w:t xml:space="preserve"> договора участия в долевом строительстве защищает интересы будущего владельца недвижимости.</w:t>
      </w:r>
    </w:p>
    <w:p w:rsidR="007B546F" w:rsidRDefault="007B546F" w:rsidP="007B546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Новый законопроект вносит изменения в Федеральный закон № 218-ФЗ «О государственной регистрации недвижимости». Согласно предложенным поправкам, после регистрации договора, заключенного застройщиком с первым участником долевого строительства, регистрация последующих договоров проводится органом регистрации прав в течение пяти рабочих дней со дня поступления документов, регистрация электронных договоров – в течение трех рабочих дней, следующих за днем поступления документов. При этом в случае обращения в МФЦ срок регистрации составит семь рабочих дней с даты приема документов. </w:t>
      </w:r>
    </w:p>
    <w:p w:rsidR="007B546F" w:rsidRDefault="007B546F" w:rsidP="007B546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регистрация договоров участия в долевом строительстве (ДДУ) занимает до семи рабочих дней со дня поступления документов в орган регистрации прав – как для первого участника долевого строительства, так и для последующих. При обращении в МФЦ регистрация ДДУ проводится в срок до 10 рабочих дней. Предполагается, что после вступления закона в силу сроки регистрации первого ДДУ останутся прежними, а для последующих – сократятся. </w:t>
      </w:r>
      <w:r>
        <w:rPr>
          <w:rFonts w:ascii="Times New Roman" w:hAnsi="Times New Roman" w:cs="Times New Roman"/>
          <w:iCs/>
          <w:color w:val="000000"/>
          <w:sz w:val="28"/>
          <w:szCs w:val="28"/>
        </w:rPr>
        <w:t>Таким образом, р</w:t>
      </w:r>
      <w:r w:rsidRPr="002F6D1F">
        <w:rPr>
          <w:rFonts w:ascii="Times New Roman" w:hAnsi="Times New Roman" w:cs="Times New Roman"/>
          <w:iCs/>
          <w:color w:val="000000"/>
          <w:sz w:val="28"/>
          <w:szCs w:val="28"/>
        </w:rPr>
        <w:t xml:space="preserve">егистрация договора с первым дольщиком требует больше времени, поскольку на данном этапе происходит </w:t>
      </w:r>
      <w:r>
        <w:rPr>
          <w:rFonts w:ascii="Times New Roman" w:hAnsi="Times New Roman" w:cs="Times New Roman"/>
          <w:iCs/>
          <w:color w:val="000000"/>
          <w:sz w:val="28"/>
          <w:szCs w:val="28"/>
        </w:rPr>
        <w:t xml:space="preserve">правовая экспертиза представленных документов, в том числе касающихся строительства многоквартирного дома, </w:t>
      </w:r>
      <w:r w:rsidRPr="002F6D1F">
        <w:rPr>
          <w:rFonts w:ascii="Times New Roman" w:hAnsi="Times New Roman" w:cs="Times New Roman"/>
          <w:iCs/>
          <w:color w:val="000000"/>
          <w:sz w:val="28"/>
          <w:szCs w:val="28"/>
        </w:rPr>
        <w:t xml:space="preserve">проверка </w:t>
      </w:r>
      <w:r w:rsidRPr="002F6D1F">
        <w:rPr>
          <w:rFonts w:ascii="Times New Roman" w:hAnsi="Times New Roman" w:cs="Times New Roman"/>
          <w:iCs/>
          <w:color w:val="000000"/>
          <w:sz w:val="28"/>
          <w:szCs w:val="28"/>
        </w:rPr>
        <w:lastRenderedPageBreak/>
        <w:t xml:space="preserve">информации о застройщике и внесение </w:t>
      </w:r>
      <w:r>
        <w:rPr>
          <w:rFonts w:ascii="Times New Roman" w:hAnsi="Times New Roman" w:cs="Times New Roman"/>
          <w:iCs/>
          <w:color w:val="000000"/>
          <w:sz w:val="28"/>
          <w:szCs w:val="28"/>
        </w:rPr>
        <w:t xml:space="preserve">соответствующих </w:t>
      </w:r>
      <w:r w:rsidRPr="002F6D1F">
        <w:rPr>
          <w:rFonts w:ascii="Times New Roman" w:hAnsi="Times New Roman" w:cs="Times New Roman"/>
          <w:iCs/>
          <w:color w:val="000000"/>
          <w:sz w:val="28"/>
          <w:szCs w:val="28"/>
        </w:rPr>
        <w:t>сведений в Единый государственный реестр недвижимости (ЕГРН)</w:t>
      </w:r>
      <w:r>
        <w:rPr>
          <w:rFonts w:ascii="Times New Roman" w:hAnsi="Times New Roman" w:cs="Times New Roman"/>
          <w:color w:val="000000"/>
          <w:sz w:val="28"/>
          <w:szCs w:val="28"/>
        </w:rPr>
        <w:t>.</w:t>
      </w:r>
    </w:p>
    <w:p w:rsidR="007B546F" w:rsidRDefault="007B546F" w:rsidP="007B546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 участия в долевом строительстве подлежит обязательной государственной регистрации. В противном случае ДДУ не имеет правовой силы, даже если подписан обеими сторонами сделки.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 </w:t>
      </w:r>
    </w:p>
    <w:p w:rsidR="007B546F" w:rsidRDefault="007B546F" w:rsidP="007B546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для регистрации ДДУ заявитель может подать в орган регистрации прав через МФЦ. При этом если регистратору станет известно о финансовой несостоятельности застройщика, подделке представленных им документов или будут выявлены другие причины, препятствующие проведению регистрации договора, заявитель получит официальный отказ в регистрации договора с обоснованием. Таким образом, при помощи регистрационной процедуры будущий дольщик может обезопасить себя от мошенников</w:t>
      </w:r>
      <w:r w:rsidRPr="00F91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еще на предварительном этапе заключения сделки. Подтверждением того, что государственная регистрация проведена, служит штамп регистрационной надписи на обратной стороне договора с указанием даты и номера регистрации. </w:t>
      </w:r>
    </w:p>
    <w:p w:rsidR="007B546F" w:rsidRPr="00CC1DA7" w:rsidRDefault="007B546F" w:rsidP="007B546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сведения о зарегистрированных договорах долевого участия заинтересованные лица могут получить, запросив выписку из ЕГРН. Выписка о зарегистрированных договорах участия в долевом строительстве содержит сведения о земельном участке, на котором ведется строительство. При этом застройщик обозначается в ней как правообладатель участка, а зарегистрированные ДДУ </w:t>
      </w:r>
      <w:r w:rsidRPr="00D9321D">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в качестве обременений прав на участок. Дольщики указываются как лица, в пользу которых установлены данные обременения. </w:t>
      </w:r>
      <w:r w:rsidRPr="002F6D1F">
        <w:rPr>
          <w:rFonts w:ascii="Times New Roman" w:hAnsi="Times New Roman" w:cs="Times New Roman"/>
          <w:iCs/>
          <w:color w:val="000000"/>
          <w:sz w:val="28"/>
          <w:szCs w:val="28"/>
        </w:rPr>
        <w:t xml:space="preserve">При наличии большого числа участников долевого строительства выписка о зарегистрированных ДДУ может оказаться очень объемной. Поэтому заказывать ее удобнее в электронном формате. К тому же </w:t>
      </w:r>
      <w:r w:rsidRPr="002F6D1F">
        <w:rPr>
          <w:rFonts w:ascii="Times New Roman" w:hAnsi="Times New Roman" w:cs="Times New Roman"/>
          <w:iCs/>
          <w:color w:val="000000"/>
          <w:sz w:val="28"/>
          <w:szCs w:val="28"/>
        </w:rPr>
        <w:lastRenderedPageBreak/>
        <w:t xml:space="preserve">это быстрее и дешевле. А с помощью </w:t>
      </w:r>
      <w:hyperlink r:id="rId9" w:history="1">
        <w:r w:rsidRPr="002F6D1F">
          <w:rPr>
            <w:rStyle w:val="a6"/>
            <w:rFonts w:ascii="Times New Roman" w:hAnsi="Times New Roman" w:cs="Times New Roman"/>
            <w:iCs/>
            <w:sz w:val="28"/>
            <w:szCs w:val="28"/>
            <w:lang w:eastAsia="ar-SA"/>
          </w:rPr>
          <w:t>онлайн-сервиса</w:t>
        </w:r>
      </w:hyperlink>
      <w:r w:rsidRPr="002F6D1F">
        <w:rPr>
          <w:rFonts w:ascii="Times New Roman" w:hAnsi="Times New Roman" w:cs="Times New Roman"/>
          <w:iCs/>
          <w:color w:val="000000"/>
          <w:sz w:val="28"/>
          <w:szCs w:val="28"/>
        </w:rPr>
        <w:t xml:space="preserve"> Кадастровой палаты такую выписку можно получить самостоятельно всего за несколько минут</w:t>
      </w:r>
      <w:r w:rsidRPr="002F6D1F">
        <w:rPr>
          <w:rFonts w:ascii="Times New Roman" w:hAnsi="Times New Roman" w:cs="Times New Roman"/>
          <w:bCs/>
          <w:color w:val="000000"/>
          <w:sz w:val="28"/>
          <w:szCs w:val="28"/>
        </w:rPr>
        <w:t>.</w:t>
      </w:r>
    </w:p>
    <w:p w:rsidR="007B546F" w:rsidRDefault="007B546F" w:rsidP="007B546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w:t>
      </w:r>
      <w:hyperlink r:id="rId10" w:history="1">
        <w:r w:rsidRPr="001826A6">
          <w:rPr>
            <w:rStyle w:val="a6"/>
            <w:rFonts w:ascii="Times New Roman" w:hAnsi="Times New Roman" w:cs="Times New Roman"/>
            <w:sz w:val="28"/>
            <w:szCs w:val="28"/>
            <w:lang w:eastAsia="ar-SA"/>
          </w:rPr>
          <w:t>ранее</w:t>
        </w:r>
      </w:hyperlink>
      <w:r>
        <w:rPr>
          <w:rFonts w:ascii="Times New Roman" w:hAnsi="Times New Roman" w:cs="Times New Roman"/>
          <w:color w:val="000000"/>
          <w:sz w:val="28"/>
          <w:szCs w:val="28"/>
        </w:rPr>
        <w:t xml:space="preserve"> отметила заместитель Председателя Правительства Виктория </w:t>
      </w:r>
      <w:proofErr w:type="spellStart"/>
      <w:r>
        <w:rPr>
          <w:rFonts w:ascii="Times New Roman" w:hAnsi="Times New Roman" w:cs="Times New Roman"/>
          <w:color w:val="000000"/>
          <w:sz w:val="28"/>
          <w:szCs w:val="28"/>
        </w:rPr>
        <w:t>Абрамченко</w:t>
      </w:r>
      <w:proofErr w:type="spellEnd"/>
      <w:r>
        <w:rPr>
          <w:rFonts w:ascii="Times New Roman" w:hAnsi="Times New Roman" w:cs="Times New Roman"/>
          <w:color w:val="000000"/>
          <w:sz w:val="28"/>
          <w:szCs w:val="28"/>
        </w:rPr>
        <w:t>, положения нового законопроекта сформированы исключительно по результатам анализа правоприменительной практики, и его реализация окажет положительное влияние на весь рынок недвижимости.</w:t>
      </w:r>
    </w:p>
    <w:p w:rsidR="007B546F" w:rsidRDefault="007B546F" w:rsidP="007B546F">
      <w:pPr>
        <w:rPr>
          <w:rFonts w:ascii="Times New Roman" w:hAnsi="Times New Roman" w:cs="Times New Roman"/>
          <w:sz w:val="28"/>
          <w:szCs w:val="28"/>
        </w:rPr>
      </w:pPr>
    </w:p>
    <w:p w:rsidR="007B546F" w:rsidRPr="009E3565" w:rsidRDefault="007B546F" w:rsidP="007B546F">
      <w:pPr>
        <w:pStyle w:val="1"/>
        <w:shd w:val="clear" w:color="auto" w:fill="FFFFFF"/>
        <w:spacing w:before="0" w:after="0" w:line="360" w:lineRule="auto"/>
        <w:rPr>
          <w:rFonts w:ascii="Times New Roman" w:hAnsi="Times New Roman" w:cs="Times New Roman"/>
          <w:color w:val="000000"/>
          <w:sz w:val="28"/>
          <w:szCs w:val="28"/>
        </w:rPr>
      </w:pPr>
      <w:r w:rsidRPr="009E3565">
        <w:rPr>
          <w:rFonts w:ascii="Times New Roman" w:hAnsi="Times New Roman" w:cs="Times New Roman"/>
          <w:color w:val="000000"/>
          <w:sz w:val="28"/>
          <w:szCs w:val="28"/>
        </w:rPr>
        <w:t xml:space="preserve">Выписки из ЕГРН – востребованная услуга в деятельности Кадастровой палаты </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Статистика Кадастровой палаты по Волгоградской области за 5 месяцев 2020 г. продемонстрировала устойчивую тенденцию востребованности выписок из Единого государственного реестра недвижимости (ЕГРН). При этом наиболее популярными остаются документы, выданные в электронном виде.</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 xml:space="preserve">За отчетный период в ведомство поступило более 746 тыс. запросов о предоставлении сведений из ЕГРН. Большая часть из них в виде электронного документа – более 685 тыс. </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Стоит отметить, что любой человек может запросить из ЕГРН информацию о том, кому принадлежит конкретный объект недвижимости, сколько раз этот объект был предметом сделок, каковы характеристики объекта, есть ли обременения.</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Ниже представлен обзор наиболее значимых типов выписок, дополненный актуальной статистикой Кадастровой палаты по Волгоградской области.</w:t>
      </w:r>
    </w:p>
    <w:p w:rsidR="007B546F" w:rsidRPr="007B546F" w:rsidRDefault="007B546F" w:rsidP="007B546F">
      <w:pPr>
        <w:pStyle w:val="a7"/>
        <w:numPr>
          <w:ilvl w:val="0"/>
          <w:numId w:val="45"/>
        </w:numPr>
        <w:spacing w:after="0" w:line="360" w:lineRule="auto"/>
        <w:jc w:val="both"/>
        <w:rPr>
          <w:rFonts w:ascii="Times New Roman" w:hAnsi="Times New Roman" w:cs="Times New Roman"/>
          <w:sz w:val="28"/>
          <w:szCs w:val="28"/>
        </w:rPr>
      </w:pPr>
      <w:r w:rsidRPr="007B546F">
        <w:rPr>
          <w:rFonts w:ascii="Times New Roman" w:hAnsi="Times New Roman" w:cs="Times New Roman"/>
          <w:b/>
          <w:bCs/>
          <w:sz w:val="28"/>
          <w:szCs w:val="28"/>
        </w:rPr>
        <w:t>Выписка об основных характеристиках и зарегистрированных правах на объект недвижимости</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Такой тип выписок рекомендуется запрашивать при проведении различных сделок с недвижимостью. Так, за отчетный период объем выданных документов превышает 83 тыс., из них: в электронном виде – более 62 тыс., в бумажном – более 20 тыс.</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lastRenderedPageBreak/>
        <w:t xml:space="preserve">Данный тип выписки официально подтверждает, что в реестре недвижимости содержатся сведения о постановке на кадастровый учет интересующего объекта недвижимости и зарегистрированных на него правах. Состав сведений в такой выписке зависит от типа объекта, в отношении которого она была запрошена. Она содержит такие данные, как кадастровый номер объекта и дата его присвоения, адрес, площадь, назначение и так далее; информацию о правообладателях, видах права, номер и дата регистрации, а также наличие ограничений прав или обременений. Помимо этого, такая выписка содержит описание местоположения объектов и план расположения помещений, </w:t>
      </w:r>
      <w:proofErr w:type="spellStart"/>
      <w:r w:rsidRPr="007B546F">
        <w:rPr>
          <w:rFonts w:ascii="Times New Roman" w:hAnsi="Times New Roman" w:cs="Times New Roman"/>
          <w:sz w:val="28"/>
          <w:szCs w:val="28"/>
        </w:rPr>
        <w:t>машино</w:t>
      </w:r>
      <w:proofErr w:type="spellEnd"/>
      <w:r w:rsidRPr="007B546F">
        <w:rPr>
          <w:rFonts w:ascii="Times New Roman" w:hAnsi="Times New Roman" w:cs="Times New Roman"/>
          <w:sz w:val="28"/>
          <w:szCs w:val="28"/>
        </w:rPr>
        <w:t>-мест в здании, данные о кадастровой стоимости и т.п.</w:t>
      </w:r>
    </w:p>
    <w:p w:rsidR="007B546F" w:rsidRPr="007B546F" w:rsidRDefault="007B546F" w:rsidP="007B546F">
      <w:pPr>
        <w:pStyle w:val="a7"/>
        <w:numPr>
          <w:ilvl w:val="0"/>
          <w:numId w:val="45"/>
        </w:numPr>
        <w:spacing w:after="0" w:line="360" w:lineRule="auto"/>
        <w:jc w:val="both"/>
        <w:rPr>
          <w:rFonts w:ascii="Times New Roman" w:hAnsi="Times New Roman" w:cs="Times New Roman"/>
          <w:b/>
          <w:bCs/>
          <w:sz w:val="28"/>
          <w:szCs w:val="28"/>
        </w:rPr>
      </w:pPr>
      <w:r w:rsidRPr="007B546F">
        <w:rPr>
          <w:rFonts w:ascii="Times New Roman" w:hAnsi="Times New Roman" w:cs="Times New Roman"/>
          <w:b/>
          <w:bCs/>
          <w:sz w:val="28"/>
          <w:szCs w:val="28"/>
        </w:rPr>
        <w:t>Выписка о переходе прав</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Данная выписка будет полезна при подготовке к сделке. Она содержит информацию не только о текущем владельце, но и о предыдущих – с указанием дат регистрации предыдущих переходов права и документах-основаниях. Таковых выдано более 23 тыс. выписок.</w:t>
      </w:r>
    </w:p>
    <w:p w:rsidR="007B546F" w:rsidRPr="007B546F" w:rsidRDefault="007B546F" w:rsidP="007B546F">
      <w:pPr>
        <w:pStyle w:val="a7"/>
        <w:numPr>
          <w:ilvl w:val="0"/>
          <w:numId w:val="45"/>
        </w:numPr>
        <w:spacing w:after="0" w:line="360" w:lineRule="auto"/>
        <w:jc w:val="both"/>
        <w:rPr>
          <w:rFonts w:ascii="Times New Roman" w:hAnsi="Times New Roman" w:cs="Times New Roman"/>
          <w:b/>
          <w:bCs/>
          <w:sz w:val="28"/>
          <w:szCs w:val="28"/>
        </w:rPr>
      </w:pPr>
      <w:r w:rsidRPr="007B546F">
        <w:rPr>
          <w:rFonts w:ascii="Times New Roman" w:hAnsi="Times New Roman" w:cs="Times New Roman"/>
          <w:b/>
          <w:sz w:val="28"/>
          <w:szCs w:val="28"/>
        </w:rPr>
        <w:t>Выписка об объекте недвижимости</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Из этой выписки можно узнать сведения об ограничениях и обременениях объекта недвижимости – данные, не включенные в выписку о переходе прав. Ведомством выдано свыше 74 тыс. выписок такого типа.</w:t>
      </w:r>
    </w:p>
    <w:p w:rsidR="007B546F" w:rsidRPr="007B546F" w:rsidRDefault="007B546F" w:rsidP="007B546F">
      <w:pPr>
        <w:pStyle w:val="a7"/>
        <w:numPr>
          <w:ilvl w:val="0"/>
          <w:numId w:val="45"/>
        </w:numPr>
        <w:spacing w:after="0" w:line="360" w:lineRule="auto"/>
        <w:jc w:val="both"/>
        <w:rPr>
          <w:rFonts w:ascii="Times New Roman" w:hAnsi="Times New Roman" w:cs="Times New Roman"/>
          <w:b/>
          <w:sz w:val="28"/>
          <w:szCs w:val="28"/>
        </w:rPr>
      </w:pPr>
      <w:r w:rsidRPr="007B546F">
        <w:rPr>
          <w:rFonts w:ascii="Times New Roman" w:hAnsi="Times New Roman" w:cs="Times New Roman"/>
          <w:b/>
          <w:bCs/>
          <w:sz w:val="28"/>
          <w:szCs w:val="28"/>
        </w:rPr>
        <w:t>Сведения ограниченного доступа</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Стоит отметить, что помимо указанных типов выписок, имеющих открытый характер, есть и сведения ограниченного доступа.</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Например, о содержании правоустанавливающих документов, о правах отдельного лица на принадлежащие ему объекты. Волгоградцы получили более 443 тыс. выписок такого типа.</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 xml:space="preserve">Кадастровая палата напоминает жителям региона, что дистанционное обращение экономит время заявителей и минимизирует контакты с посторонними людьми. </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lastRenderedPageBreak/>
        <w:t xml:space="preserve">Так, выписку из ЕГРН можно получить в течение нескольких минут благодаря </w:t>
      </w:r>
      <w:hyperlink r:id="rId11" w:history="1">
        <w:r w:rsidRPr="007B546F">
          <w:rPr>
            <w:rStyle w:val="a6"/>
            <w:rFonts w:ascii="Times New Roman" w:hAnsi="Times New Roman" w:cs="Times New Roman"/>
            <w:sz w:val="28"/>
            <w:szCs w:val="28"/>
            <w:shd w:val="clear" w:color="auto" w:fill="FFFFFF"/>
          </w:rPr>
          <w:t>онлайн-сервису</w:t>
        </w:r>
      </w:hyperlink>
      <w:r w:rsidRPr="007B546F">
        <w:rPr>
          <w:rFonts w:ascii="Times New Roman" w:hAnsi="Times New Roman" w:cs="Times New Roman"/>
          <w:sz w:val="28"/>
          <w:szCs w:val="28"/>
        </w:rPr>
        <w:t xml:space="preserve"> Федеральной кадастровой палаты или через официальный </w:t>
      </w:r>
      <w:hyperlink r:id="rId12" w:history="1">
        <w:r w:rsidRPr="007B546F">
          <w:rPr>
            <w:rStyle w:val="a6"/>
            <w:rFonts w:ascii="Times New Roman" w:hAnsi="Times New Roman" w:cs="Times New Roman"/>
            <w:sz w:val="28"/>
            <w:szCs w:val="28"/>
          </w:rPr>
          <w:t>сайт</w:t>
        </w:r>
      </w:hyperlink>
      <w:r w:rsidRPr="007B546F">
        <w:rPr>
          <w:rFonts w:ascii="Times New Roman" w:hAnsi="Times New Roman" w:cs="Times New Roman"/>
          <w:sz w:val="28"/>
          <w:szCs w:val="28"/>
        </w:rPr>
        <w:t xml:space="preserve"> Росреестра.</w:t>
      </w:r>
    </w:p>
    <w:p w:rsidR="007B546F" w:rsidRDefault="007B546F" w:rsidP="007B546F">
      <w:pPr>
        <w:rPr>
          <w:rFonts w:ascii="Times New Roman" w:hAnsi="Times New Roman" w:cs="Times New Roman"/>
          <w:sz w:val="28"/>
          <w:szCs w:val="28"/>
        </w:rPr>
      </w:pPr>
    </w:p>
    <w:p w:rsidR="007B546F" w:rsidRPr="00CE018F" w:rsidRDefault="007B546F" w:rsidP="007B546F">
      <w:pPr>
        <w:pStyle w:val="1"/>
        <w:spacing w:before="300" w:after="300"/>
        <w:rPr>
          <w:rFonts w:ascii="Times New Roman" w:eastAsiaTheme="minorHAnsi" w:hAnsi="Times New Roman" w:cs="Times New Roman"/>
          <w:bCs w:val="0"/>
          <w:color w:val="auto"/>
          <w:sz w:val="28"/>
          <w:szCs w:val="28"/>
          <w:lang w:eastAsia="en-US"/>
        </w:rPr>
      </w:pPr>
      <w:r>
        <w:rPr>
          <w:rFonts w:ascii="Times New Roman" w:eastAsiaTheme="minorHAnsi" w:hAnsi="Times New Roman" w:cs="Times New Roman"/>
          <w:bCs w:val="0"/>
          <w:color w:val="auto"/>
          <w:sz w:val="28"/>
          <w:szCs w:val="28"/>
          <w:lang w:eastAsia="en-US"/>
        </w:rPr>
        <w:t xml:space="preserve">Волгоградцы все чаще </w:t>
      </w:r>
      <w:r w:rsidRPr="00EF3E52">
        <w:rPr>
          <w:rFonts w:ascii="Times New Roman" w:eastAsiaTheme="minorHAnsi" w:hAnsi="Times New Roman" w:cs="Times New Roman"/>
          <w:bCs w:val="0"/>
          <w:color w:val="auto"/>
          <w:sz w:val="28"/>
          <w:szCs w:val="28"/>
          <w:lang w:eastAsia="en-US"/>
        </w:rPr>
        <w:t>уточняют границы своих участков</w:t>
      </w:r>
    </w:p>
    <w:p w:rsidR="007B546F" w:rsidRPr="00BC6EF9" w:rsidRDefault="007B546F" w:rsidP="007B546F">
      <w:pPr>
        <w:pStyle w:val="a5"/>
        <w:shd w:val="clear" w:color="auto" w:fill="FFFFFF"/>
        <w:spacing w:before="0" w:beforeAutospacing="0" w:after="0" w:afterAutospacing="0" w:line="360" w:lineRule="auto"/>
        <w:ind w:firstLine="709"/>
        <w:jc w:val="both"/>
        <w:rPr>
          <w:i/>
          <w:color w:val="000000"/>
          <w:sz w:val="28"/>
          <w:szCs w:val="28"/>
        </w:rPr>
      </w:pPr>
      <w:r w:rsidRPr="00BC6EF9">
        <w:rPr>
          <w:i/>
          <w:color w:val="000000"/>
          <w:sz w:val="28"/>
          <w:szCs w:val="28"/>
        </w:rPr>
        <w:t xml:space="preserve">В Волгоградской области </w:t>
      </w:r>
      <w:r w:rsidRPr="00620120">
        <w:rPr>
          <w:i/>
          <w:color w:val="000000"/>
          <w:sz w:val="28"/>
          <w:szCs w:val="28"/>
        </w:rPr>
        <w:t>более 550 тыс. земельных участков имеют установленные границы. Доля учтенных в Едином государственном реестре недвижимости (ЕГРН) земельных участков с установленными в соответствии с действующим законодательством границами составляет 58,9 %.</w:t>
      </w:r>
    </w:p>
    <w:p w:rsidR="007B546F" w:rsidRPr="00FA5703" w:rsidRDefault="007B546F" w:rsidP="007B546F">
      <w:pPr>
        <w:pStyle w:val="a5"/>
        <w:shd w:val="clear" w:color="auto" w:fill="FFFFFF"/>
        <w:spacing w:before="0" w:beforeAutospacing="0" w:after="0" w:afterAutospacing="0" w:line="360" w:lineRule="auto"/>
        <w:ind w:firstLine="709"/>
        <w:jc w:val="both"/>
        <w:rPr>
          <w:i/>
          <w:color w:val="000000"/>
          <w:sz w:val="28"/>
          <w:szCs w:val="28"/>
        </w:rPr>
      </w:pPr>
      <w:r w:rsidRPr="00FA5703">
        <w:rPr>
          <w:i/>
          <w:color w:val="000000"/>
          <w:sz w:val="28"/>
          <w:szCs w:val="28"/>
        </w:rPr>
        <w:t>«Это значит, что владельцы земли не просто установили ограждение своего участка, но и приобрели уверенность в своем праве на него. Проведенная по всем нормам и с учетом интересов всех соседей процедура межевания практически исключает не только возможность оспорить установленные границы, но и само желание их оспаривать. Кроме того, заблаговременно сделанное межевание позволяет упростить и ускорить продажу, дарение, наследование недвижимости»</w:t>
      </w:r>
      <w:r w:rsidRPr="00CE018F">
        <w:rPr>
          <w:color w:val="000000"/>
          <w:sz w:val="28"/>
          <w:szCs w:val="28"/>
        </w:rPr>
        <w:t>,</w:t>
      </w:r>
      <w:r w:rsidRPr="009F1C7A">
        <w:rPr>
          <w:color w:val="000000"/>
          <w:sz w:val="28"/>
          <w:szCs w:val="28"/>
        </w:rPr>
        <w:t xml:space="preserve"> </w:t>
      </w:r>
      <w:r w:rsidRPr="00631D2D">
        <w:rPr>
          <w:i/>
          <w:sz w:val="28"/>
          <w:szCs w:val="28"/>
        </w:rPr>
        <w:t>–</w:t>
      </w:r>
      <w:r w:rsidRPr="005A35A9">
        <w:rPr>
          <w:i/>
          <w:sz w:val="28"/>
          <w:szCs w:val="28"/>
        </w:rPr>
        <w:t xml:space="preserve"> </w:t>
      </w:r>
      <w:r>
        <w:rPr>
          <w:color w:val="000000"/>
          <w:sz w:val="28"/>
          <w:szCs w:val="28"/>
        </w:rPr>
        <w:t>отмечае</w:t>
      </w:r>
      <w:r w:rsidRPr="00BC6EF9">
        <w:rPr>
          <w:color w:val="000000"/>
          <w:sz w:val="28"/>
          <w:szCs w:val="28"/>
        </w:rPr>
        <w:t>т</w:t>
      </w:r>
      <w:r>
        <w:rPr>
          <w:color w:val="000000"/>
          <w:sz w:val="28"/>
          <w:szCs w:val="28"/>
        </w:rPr>
        <w:t xml:space="preserve"> </w:t>
      </w:r>
      <w:r w:rsidRPr="00FA5703">
        <w:rPr>
          <w:b/>
          <w:color w:val="000000"/>
          <w:sz w:val="28"/>
          <w:szCs w:val="28"/>
        </w:rPr>
        <w:t>и.</w:t>
      </w:r>
      <w:r>
        <w:rPr>
          <w:b/>
          <w:color w:val="000000"/>
          <w:sz w:val="28"/>
          <w:szCs w:val="28"/>
        </w:rPr>
        <w:t xml:space="preserve"> </w:t>
      </w:r>
      <w:r w:rsidRPr="00FA5703">
        <w:rPr>
          <w:b/>
          <w:color w:val="000000"/>
          <w:sz w:val="28"/>
          <w:szCs w:val="28"/>
        </w:rPr>
        <w:t>о. директора Кадастровой палаты по Волгоградской области Наталья Бирюлькина</w:t>
      </w:r>
      <w:r w:rsidRPr="00CE018F">
        <w:rPr>
          <w:color w:val="000000"/>
          <w:sz w:val="28"/>
          <w:szCs w:val="28"/>
        </w:rPr>
        <w:t>.</w:t>
      </w:r>
    </w:p>
    <w:p w:rsidR="007B546F" w:rsidRPr="00BC6EF9" w:rsidRDefault="007B546F" w:rsidP="007B546F">
      <w:pPr>
        <w:pStyle w:val="a5"/>
        <w:shd w:val="clear" w:color="auto" w:fill="FFFFFF"/>
        <w:spacing w:before="0" w:beforeAutospacing="0" w:after="0" w:afterAutospacing="0" w:line="360" w:lineRule="auto"/>
        <w:ind w:firstLine="709"/>
        <w:jc w:val="both"/>
        <w:rPr>
          <w:color w:val="000000"/>
          <w:sz w:val="28"/>
          <w:szCs w:val="28"/>
        </w:rPr>
      </w:pPr>
      <w:r w:rsidRPr="00BC6EF9">
        <w:rPr>
          <w:color w:val="000000"/>
          <w:sz w:val="28"/>
          <w:szCs w:val="28"/>
        </w:rPr>
        <w:t xml:space="preserve">Процедура оформления координат земельных участков возложена непосредственно на их владельцев и носит заявительный характер. </w:t>
      </w:r>
      <w:r>
        <w:rPr>
          <w:color w:val="000000"/>
          <w:sz w:val="28"/>
          <w:szCs w:val="28"/>
        </w:rPr>
        <w:t xml:space="preserve">Чтобы </w:t>
      </w:r>
      <w:r w:rsidRPr="00BC6EF9">
        <w:rPr>
          <w:color w:val="000000"/>
          <w:sz w:val="28"/>
          <w:szCs w:val="28"/>
        </w:rPr>
        <w:t>установить точные границы своего участка</w:t>
      </w:r>
      <w:r>
        <w:rPr>
          <w:color w:val="000000"/>
          <w:sz w:val="28"/>
          <w:szCs w:val="28"/>
        </w:rPr>
        <w:t>,</w:t>
      </w:r>
      <w:r w:rsidRPr="00BC6EF9">
        <w:rPr>
          <w:color w:val="000000"/>
          <w:sz w:val="28"/>
          <w:szCs w:val="28"/>
        </w:rPr>
        <w:t xml:space="preserve"> нужно обратиться к кадастровому инженеру. Он подготовит межевой план, согласует границы с соседями.</w:t>
      </w:r>
    </w:p>
    <w:p w:rsidR="007B546F" w:rsidRPr="00FA5703" w:rsidRDefault="007B546F" w:rsidP="007B546F">
      <w:pPr>
        <w:pStyle w:val="a5"/>
        <w:shd w:val="clear" w:color="auto" w:fill="FFFFFF"/>
        <w:spacing w:before="0" w:beforeAutospacing="0" w:after="0" w:afterAutospacing="0" w:line="360" w:lineRule="auto"/>
        <w:ind w:firstLine="709"/>
        <w:jc w:val="both"/>
        <w:rPr>
          <w:color w:val="000000"/>
          <w:sz w:val="28"/>
          <w:szCs w:val="28"/>
        </w:rPr>
      </w:pPr>
      <w:r w:rsidRPr="00FA5703">
        <w:rPr>
          <w:color w:val="000000"/>
          <w:sz w:val="28"/>
          <w:szCs w:val="28"/>
        </w:rPr>
        <w:t xml:space="preserve">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w:t>
      </w:r>
    </w:p>
    <w:p w:rsidR="007B546F" w:rsidRPr="00BC6EF9" w:rsidRDefault="007B546F" w:rsidP="007B546F">
      <w:pPr>
        <w:pStyle w:val="a5"/>
        <w:shd w:val="clear" w:color="auto" w:fill="FFFFFF"/>
        <w:spacing w:before="0" w:beforeAutospacing="0" w:after="0" w:afterAutospacing="0" w:line="360" w:lineRule="auto"/>
        <w:ind w:firstLine="709"/>
        <w:jc w:val="both"/>
        <w:rPr>
          <w:color w:val="000000"/>
          <w:sz w:val="28"/>
          <w:szCs w:val="28"/>
        </w:rPr>
      </w:pPr>
      <w:r w:rsidRPr="00BC6EF9">
        <w:rPr>
          <w:color w:val="000000"/>
          <w:sz w:val="28"/>
          <w:szCs w:val="28"/>
        </w:rPr>
        <w:t xml:space="preserve">Результатом межевания будет внесение в реестр недвижимости сведений о границах участка. Поэтому необходимо проследить, чтобы по заявлению, которое подается вместе с межевым планом в любом офисе МФЦ или через сайт Росреестра, регистрационный орган принял положительное </w:t>
      </w:r>
      <w:r w:rsidRPr="00BC6EF9">
        <w:rPr>
          <w:color w:val="000000"/>
          <w:sz w:val="28"/>
          <w:szCs w:val="28"/>
        </w:rPr>
        <w:lastRenderedPageBreak/>
        <w:t>решение. График работы и адреса офисов МФЦ можно уточнить по единому справочному телефону</w:t>
      </w:r>
      <w:r>
        <w:rPr>
          <w:color w:val="000000"/>
          <w:sz w:val="28"/>
          <w:szCs w:val="28"/>
        </w:rPr>
        <w:t>:</w:t>
      </w:r>
      <w:r w:rsidRPr="00BC6EF9">
        <w:rPr>
          <w:color w:val="000000"/>
          <w:sz w:val="28"/>
          <w:szCs w:val="28"/>
        </w:rPr>
        <w:t xml:space="preserve"> 8</w:t>
      </w:r>
      <w:r>
        <w:rPr>
          <w:color w:val="000000"/>
          <w:sz w:val="28"/>
          <w:szCs w:val="28"/>
        </w:rPr>
        <w:t>(</w:t>
      </w:r>
      <w:r w:rsidRPr="00BC6EF9">
        <w:rPr>
          <w:color w:val="000000"/>
          <w:sz w:val="28"/>
          <w:szCs w:val="28"/>
        </w:rPr>
        <w:t>800</w:t>
      </w:r>
      <w:r>
        <w:rPr>
          <w:color w:val="000000"/>
          <w:sz w:val="28"/>
          <w:szCs w:val="28"/>
        </w:rPr>
        <w:t xml:space="preserve">) </w:t>
      </w:r>
      <w:r w:rsidRPr="00BC6EF9">
        <w:rPr>
          <w:color w:val="000000"/>
          <w:sz w:val="28"/>
          <w:szCs w:val="28"/>
        </w:rPr>
        <w:t>100-34-34 (звонок бесплатный).</w:t>
      </w:r>
    </w:p>
    <w:p w:rsidR="007B546F" w:rsidRDefault="007B546F" w:rsidP="007B546F">
      <w:pPr>
        <w:rPr>
          <w:rFonts w:ascii="Times New Roman" w:hAnsi="Times New Roman" w:cs="Times New Roman"/>
          <w:sz w:val="28"/>
          <w:szCs w:val="28"/>
        </w:rPr>
      </w:pPr>
    </w:p>
    <w:p w:rsidR="007B546F" w:rsidRPr="007B546F" w:rsidRDefault="007B546F" w:rsidP="007B546F">
      <w:pPr>
        <w:pStyle w:val="1"/>
        <w:spacing w:before="0" w:after="0" w:line="360" w:lineRule="auto"/>
        <w:rPr>
          <w:rFonts w:ascii="Times New Roman" w:hAnsi="Times New Roman" w:cs="Times New Roman"/>
          <w:color w:val="000000"/>
          <w:sz w:val="28"/>
          <w:szCs w:val="28"/>
          <w:shd w:val="clear" w:color="auto" w:fill="FFFFFF"/>
        </w:rPr>
      </w:pPr>
      <w:r w:rsidRPr="007B546F">
        <w:rPr>
          <w:rFonts w:ascii="Times New Roman" w:hAnsi="Times New Roman" w:cs="Times New Roman"/>
          <w:color w:val="000000"/>
          <w:sz w:val="28"/>
          <w:szCs w:val="28"/>
          <w:shd w:val="clear" w:color="auto" w:fill="FFFFFF"/>
        </w:rPr>
        <w:t xml:space="preserve">Волгоградцам рассказали, какие теплицы являются объектами недвижимости </w:t>
      </w:r>
    </w:p>
    <w:p w:rsidR="007B546F" w:rsidRPr="00926B2D" w:rsidRDefault="007B546F" w:rsidP="007B546F">
      <w:pPr>
        <w:rPr>
          <w:i/>
          <w:sz w:val="10"/>
          <w:szCs w:val="10"/>
          <w:lang w:eastAsia="ru-RU"/>
        </w:rPr>
      </w:pPr>
    </w:p>
    <w:p w:rsidR="007B546F" w:rsidRPr="00926B2D" w:rsidRDefault="007B546F" w:rsidP="007B546F">
      <w:pPr>
        <w:pStyle w:val="1"/>
        <w:shd w:val="clear" w:color="auto" w:fill="FFFFFF"/>
        <w:spacing w:before="0" w:after="0" w:line="360" w:lineRule="auto"/>
        <w:ind w:firstLine="709"/>
        <w:jc w:val="both"/>
        <w:rPr>
          <w:rFonts w:ascii="Times New Roman" w:hAnsi="Times New Roman" w:cs="Times New Roman"/>
          <w:b w:val="0"/>
          <w:bCs w:val="0"/>
          <w:i/>
          <w:color w:val="000000"/>
          <w:sz w:val="28"/>
          <w:szCs w:val="28"/>
        </w:rPr>
      </w:pPr>
      <w:r w:rsidRPr="00926B2D">
        <w:rPr>
          <w:rFonts w:ascii="Times New Roman" w:hAnsi="Times New Roman" w:cs="Times New Roman"/>
          <w:b w:val="0"/>
          <w:bCs w:val="0"/>
          <w:i/>
          <w:color w:val="000000"/>
          <w:sz w:val="28"/>
          <w:szCs w:val="28"/>
          <w:shd w:val="clear" w:color="auto" w:fill="FFFFFF"/>
        </w:rPr>
        <w:t>В разгар садово-огородного сезона у собственников земельных участков вновь возник актуальный вопрос</w:t>
      </w:r>
      <w:r>
        <w:rPr>
          <w:rFonts w:ascii="Times New Roman" w:hAnsi="Times New Roman" w:cs="Times New Roman"/>
          <w:b w:val="0"/>
          <w:bCs w:val="0"/>
          <w:i/>
          <w:color w:val="000000"/>
          <w:sz w:val="28"/>
          <w:szCs w:val="28"/>
          <w:shd w:val="clear" w:color="auto" w:fill="FFFFFF"/>
        </w:rPr>
        <w:t>:</w:t>
      </w:r>
      <w:r w:rsidRPr="00926B2D">
        <w:rPr>
          <w:rFonts w:ascii="Times New Roman" w:hAnsi="Times New Roman" w:cs="Times New Roman"/>
          <w:b w:val="0"/>
          <w:bCs w:val="0"/>
          <w:i/>
          <w:color w:val="000000"/>
          <w:sz w:val="28"/>
          <w:szCs w:val="28"/>
          <w:shd w:val="clear" w:color="auto" w:fill="FFFFFF"/>
        </w:rPr>
        <w:t xml:space="preserve"> </w:t>
      </w:r>
      <w:r>
        <w:rPr>
          <w:rFonts w:ascii="Times New Roman" w:hAnsi="Times New Roman" w:cs="Times New Roman"/>
          <w:b w:val="0"/>
          <w:bCs w:val="0"/>
          <w:i/>
          <w:color w:val="000000"/>
          <w:sz w:val="28"/>
          <w:szCs w:val="28"/>
          <w:shd w:val="clear" w:color="auto" w:fill="FFFFFF"/>
        </w:rPr>
        <w:t>«</w:t>
      </w:r>
      <w:r w:rsidRPr="00926B2D">
        <w:rPr>
          <w:rFonts w:ascii="Times New Roman" w:hAnsi="Times New Roman" w:cs="Times New Roman"/>
          <w:b w:val="0"/>
          <w:bCs w:val="0"/>
          <w:i/>
          <w:color w:val="000000"/>
          <w:sz w:val="28"/>
          <w:szCs w:val="28"/>
        </w:rPr>
        <w:t>Нужно ли регистрировать теплицу как объект недвижимости?</w:t>
      </w:r>
      <w:r>
        <w:rPr>
          <w:rFonts w:ascii="Times New Roman" w:hAnsi="Times New Roman" w:cs="Times New Roman"/>
          <w:b w:val="0"/>
          <w:bCs w:val="0"/>
          <w:i/>
          <w:color w:val="000000"/>
          <w:sz w:val="28"/>
          <w:szCs w:val="28"/>
        </w:rPr>
        <w:t>»</w:t>
      </w:r>
    </w:p>
    <w:p w:rsidR="007B546F" w:rsidRPr="005E14F8" w:rsidRDefault="007B546F" w:rsidP="007B546F">
      <w:pPr>
        <w:pStyle w:val="a5"/>
        <w:shd w:val="clear" w:color="auto" w:fill="FFFFFF"/>
        <w:spacing w:before="0" w:beforeAutospacing="0" w:after="0" w:afterAutospacing="0" w:line="360" w:lineRule="auto"/>
        <w:ind w:firstLine="709"/>
        <w:jc w:val="both"/>
        <w:rPr>
          <w:color w:val="000000"/>
          <w:sz w:val="28"/>
          <w:szCs w:val="28"/>
        </w:rPr>
      </w:pPr>
      <w:r w:rsidRPr="005E14F8">
        <w:rPr>
          <w:color w:val="000000"/>
          <w:sz w:val="28"/>
          <w:szCs w:val="28"/>
        </w:rPr>
        <w:t>Кадастровая палата по Волгоградской области напоминает жителям региона, что по закону кадастровый учет и регистрация прав носят заявительный характер, то есть люди не обязаны оформлять свои объекты недвижимости, они вправе сделать это по желанию.</w:t>
      </w:r>
    </w:p>
    <w:p w:rsidR="007B546F" w:rsidRPr="005E14F8" w:rsidRDefault="007B546F" w:rsidP="007B546F">
      <w:pPr>
        <w:pStyle w:val="a5"/>
        <w:shd w:val="clear" w:color="auto" w:fill="FFFFFF"/>
        <w:spacing w:before="0" w:beforeAutospacing="0" w:after="0" w:afterAutospacing="0" w:line="360" w:lineRule="auto"/>
        <w:ind w:firstLine="709"/>
        <w:jc w:val="both"/>
        <w:rPr>
          <w:color w:val="000000"/>
          <w:sz w:val="28"/>
          <w:szCs w:val="28"/>
        </w:rPr>
      </w:pPr>
      <w:r w:rsidRPr="005E14F8">
        <w:rPr>
          <w:color w:val="000000"/>
          <w:sz w:val="28"/>
          <w:szCs w:val="28"/>
        </w:rPr>
        <w:t>«</w:t>
      </w:r>
      <w:r w:rsidRPr="005E14F8">
        <w:rPr>
          <w:i/>
          <w:color w:val="000000"/>
          <w:sz w:val="28"/>
          <w:szCs w:val="28"/>
        </w:rPr>
        <w:t xml:space="preserve">Теплица </w:t>
      </w:r>
      <w:r w:rsidRPr="005E14F8">
        <w:rPr>
          <w:color w:val="000000"/>
          <w:sz w:val="28"/>
          <w:szCs w:val="28"/>
        </w:rPr>
        <w:t>–</w:t>
      </w:r>
      <w:r w:rsidRPr="005E14F8">
        <w:rPr>
          <w:i/>
          <w:color w:val="000000"/>
          <w:sz w:val="28"/>
          <w:szCs w:val="28"/>
        </w:rPr>
        <w:t xml:space="preserve"> объект вообще довольно своеобразный. У кого-то это простенькая конструкция, а у кого-то серьезная постройка с фундаментом. Для постановки теплицы на кадастровый учет и регистрации прав на нее она должна иметь признаки недвижимости: прочно связана с землей (у нее должен быть капитальный фундамент), а ее перемещение невозможно без несоразмерного ущерба ее назначению. Если теплица не отвечает признакам объекта недвижимости, регистрировать ее не надо</w:t>
      </w:r>
      <w:r w:rsidRPr="005E14F8">
        <w:rPr>
          <w:color w:val="000000"/>
          <w:sz w:val="28"/>
          <w:szCs w:val="28"/>
        </w:rPr>
        <w:t>»</w:t>
      </w:r>
      <w:r w:rsidRPr="00CE018F">
        <w:rPr>
          <w:color w:val="000000"/>
          <w:sz w:val="28"/>
          <w:szCs w:val="28"/>
        </w:rPr>
        <w:t>,</w:t>
      </w:r>
      <w:r w:rsidRPr="009F1C7A">
        <w:rPr>
          <w:color w:val="000000"/>
          <w:sz w:val="28"/>
          <w:szCs w:val="28"/>
        </w:rPr>
        <w:t xml:space="preserve"> </w:t>
      </w:r>
      <w:r w:rsidRPr="005E14F8">
        <w:rPr>
          <w:color w:val="000000"/>
          <w:sz w:val="28"/>
          <w:szCs w:val="28"/>
        </w:rPr>
        <w:t xml:space="preserve">– </w:t>
      </w:r>
      <w:r>
        <w:rPr>
          <w:color w:val="000000"/>
          <w:sz w:val="28"/>
          <w:szCs w:val="28"/>
        </w:rPr>
        <w:t>отмечае</w:t>
      </w:r>
      <w:r w:rsidRPr="00BC6EF9">
        <w:rPr>
          <w:color w:val="000000"/>
          <w:sz w:val="28"/>
          <w:szCs w:val="28"/>
        </w:rPr>
        <w:t>т</w:t>
      </w:r>
      <w:r>
        <w:rPr>
          <w:color w:val="000000"/>
          <w:sz w:val="28"/>
          <w:szCs w:val="28"/>
        </w:rPr>
        <w:t xml:space="preserve"> </w:t>
      </w:r>
      <w:r w:rsidRPr="005E14F8">
        <w:rPr>
          <w:b/>
          <w:color w:val="000000"/>
          <w:sz w:val="28"/>
          <w:szCs w:val="28"/>
        </w:rPr>
        <w:t>и. о. директора Кадастровой палаты по Волгоградской области Наталья Бирюлькина</w:t>
      </w:r>
      <w:r w:rsidRPr="00CE018F">
        <w:rPr>
          <w:color w:val="000000"/>
          <w:sz w:val="28"/>
          <w:szCs w:val="28"/>
        </w:rPr>
        <w:t>.</w:t>
      </w:r>
    </w:p>
    <w:p w:rsidR="007B546F" w:rsidRPr="005E14F8" w:rsidRDefault="007B546F" w:rsidP="007B546F">
      <w:pPr>
        <w:pStyle w:val="a5"/>
        <w:shd w:val="clear" w:color="auto" w:fill="FFFFFF"/>
        <w:spacing w:before="0" w:beforeAutospacing="0" w:after="0" w:afterAutospacing="0" w:line="360" w:lineRule="auto"/>
        <w:ind w:firstLine="709"/>
        <w:jc w:val="both"/>
        <w:rPr>
          <w:color w:val="000000"/>
          <w:sz w:val="28"/>
          <w:szCs w:val="28"/>
        </w:rPr>
      </w:pPr>
      <w:r w:rsidRPr="005E14F8">
        <w:rPr>
          <w:color w:val="000000"/>
          <w:sz w:val="28"/>
          <w:szCs w:val="28"/>
        </w:rPr>
        <w:t>Попадающие под это описание теплицы устанавливаются для коммерческих целей, а не садоводами и огородниками для личных нужд.</w:t>
      </w:r>
    </w:p>
    <w:p w:rsidR="007B546F" w:rsidRPr="005E14F8" w:rsidRDefault="007B546F" w:rsidP="007B546F">
      <w:pPr>
        <w:pStyle w:val="a5"/>
        <w:shd w:val="clear" w:color="auto" w:fill="FFFFFF"/>
        <w:spacing w:before="0" w:beforeAutospacing="0" w:after="0" w:afterAutospacing="0" w:line="360" w:lineRule="auto"/>
        <w:ind w:firstLine="709"/>
        <w:jc w:val="both"/>
        <w:rPr>
          <w:color w:val="000000"/>
          <w:sz w:val="28"/>
          <w:szCs w:val="28"/>
        </w:rPr>
      </w:pPr>
      <w:r w:rsidRPr="005E14F8">
        <w:rPr>
          <w:color w:val="000000"/>
          <w:sz w:val="28"/>
          <w:szCs w:val="28"/>
        </w:rPr>
        <w:t xml:space="preserve">Объекты без фундамента, сборно-разборные конструкции, какими часто бывают теплицы, </w:t>
      </w:r>
      <w:proofErr w:type="spellStart"/>
      <w:r w:rsidRPr="005E14F8">
        <w:rPr>
          <w:color w:val="000000"/>
          <w:sz w:val="28"/>
          <w:szCs w:val="28"/>
        </w:rPr>
        <w:t>хозблоки</w:t>
      </w:r>
      <w:proofErr w:type="spellEnd"/>
      <w:r w:rsidRPr="005E14F8">
        <w:rPr>
          <w:color w:val="000000"/>
          <w:sz w:val="28"/>
          <w:szCs w:val="28"/>
        </w:rPr>
        <w:t>, бытовки, навесы и другие временные строения к недвижимости не относятся.</w:t>
      </w:r>
    </w:p>
    <w:p w:rsidR="007B546F" w:rsidRPr="005E14F8" w:rsidRDefault="007B546F" w:rsidP="007B546F">
      <w:pPr>
        <w:pStyle w:val="a5"/>
        <w:shd w:val="clear" w:color="auto" w:fill="FFFFFF"/>
        <w:spacing w:before="0" w:beforeAutospacing="0" w:after="0" w:afterAutospacing="0" w:line="360" w:lineRule="auto"/>
        <w:ind w:firstLine="709"/>
        <w:jc w:val="both"/>
        <w:rPr>
          <w:color w:val="000000"/>
          <w:sz w:val="28"/>
          <w:szCs w:val="28"/>
        </w:rPr>
      </w:pPr>
      <w:r w:rsidRPr="005E14F8">
        <w:rPr>
          <w:color w:val="000000"/>
          <w:sz w:val="28"/>
          <w:szCs w:val="28"/>
        </w:rPr>
        <w:t>Однако, если у вас на участке стоит теплица, которая соответствует признакам объекта недвижимости, то вы можете оформить на нее право собственности – поставить ее на кадастровый учет и зарегистрировать право.</w:t>
      </w:r>
    </w:p>
    <w:p w:rsidR="007B546F" w:rsidRDefault="007B546F" w:rsidP="007B546F">
      <w:pPr>
        <w:rPr>
          <w:rFonts w:ascii="Times New Roman" w:hAnsi="Times New Roman" w:cs="Times New Roman"/>
          <w:sz w:val="28"/>
          <w:szCs w:val="28"/>
        </w:rPr>
      </w:pPr>
    </w:p>
    <w:p w:rsidR="007B546F" w:rsidRPr="00D473C7" w:rsidRDefault="007B546F" w:rsidP="007B546F">
      <w:pPr>
        <w:pStyle w:val="1"/>
        <w:spacing w:before="0" w:after="0" w:line="360" w:lineRule="auto"/>
        <w:rPr>
          <w:rFonts w:ascii="Open Sans" w:hAnsi="Open Sans" w:cs="Times New Roman"/>
          <w:color w:val="000000"/>
          <w:sz w:val="27"/>
          <w:szCs w:val="27"/>
          <w:shd w:val="clear" w:color="auto" w:fill="FFFFFF"/>
        </w:rPr>
      </w:pPr>
      <w:r w:rsidRPr="00D473C7">
        <w:rPr>
          <w:rFonts w:ascii="Open Sans" w:hAnsi="Open Sans" w:cs="Times New Roman"/>
          <w:color w:val="000000"/>
          <w:sz w:val="27"/>
          <w:szCs w:val="27"/>
          <w:shd w:val="clear" w:color="auto" w:fill="FFFFFF"/>
        </w:rPr>
        <w:t xml:space="preserve">Кадастровая палата </w:t>
      </w:r>
      <w:r w:rsidRPr="00D473C7">
        <w:rPr>
          <w:rFonts w:ascii="Times New Roman" w:hAnsi="Times New Roman" w:cs="Times New Roman"/>
          <w:color w:val="auto"/>
          <w:sz w:val="28"/>
          <w:szCs w:val="28"/>
          <w:shd w:val="clear" w:color="auto" w:fill="FFFFFF"/>
        </w:rPr>
        <w:t xml:space="preserve">рассказала </w:t>
      </w:r>
      <w:r w:rsidRPr="00D473C7">
        <w:rPr>
          <w:rStyle w:val="a8"/>
          <w:rFonts w:ascii="Times New Roman" w:hAnsi="Times New Roman" w:cs="Times New Roman"/>
          <w:b/>
          <w:color w:val="auto"/>
          <w:sz w:val="28"/>
          <w:szCs w:val="28"/>
        </w:rPr>
        <w:t>о способах подачи документов</w:t>
      </w:r>
      <w:r w:rsidRPr="00D473C7">
        <w:rPr>
          <w:rStyle w:val="a8"/>
          <w:rFonts w:ascii="Times New Roman" w:hAnsi="Times New Roman" w:cs="Times New Roman"/>
          <w:color w:val="auto"/>
          <w:sz w:val="28"/>
          <w:szCs w:val="28"/>
        </w:rPr>
        <w:t xml:space="preserve"> </w:t>
      </w:r>
      <w:r w:rsidRPr="00D473C7">
        <w:rPr>
          <w:rFonts w:ascii="Times New Roman" w:hAnsi="Times New Roman" w:cs="Times New Roman"/>
          <w:color w:val="auto"/>
          <w:sz w:val="28"/>
          <w:szCs w:val="28"/>
          <w:shd w:val="clear" w:color="auto" w:fill="FFFFFF"/>
        </w:rPr>
        <w:t>на регистрацию недвижимого</w:t>
      </w:r>
      <w:r w:rsidRPr="00D473C7">
        <w:rPr>
          <w:rFonts w:ascii="Open Sans" w:hAnsi="Open Sans" w:cs="Times New Roman"/>
          <w:color w:val="auto"/>
          <w:sz w:val="27"/>
          <w:szCs w:val="27"/>
          <w:shd w:val="clear" w:color="auto" w:fill="FFFFFF"/>
        </w:rPr>
        <w:t xml:space="preserve"> </w:t>
      </w:r>
      <w:r w:rsidRPr="00D473C7">
        <w:rPr>
          <w:rFonts w:ascii="Open Sans" w:hAnsi="Open Sans" w:cs="Times New Roman"/>
          <w:color w:val="000000"/>
          <w:sz w:val="27"/>
          <w:szCs w:val="27"/>
          <w:shd w:val="clear" w:color="auto" w:fill="FFFFFF"/>
        </w:rPr>
        <w:t>имущества</w:t>
      </w:r>
    </w:p>
    <w:p w:rsidR="007B546F" w:rsidRDefault="007B546F" w:rsidP="007B546F">
      <w:pPr>
        <w:pStyle w:val="articledecorationfirst"/>
        <w:spacing w:before="0" w:beforeAutospacing="0" w:after="0" w:afterAutospacing="0" w:line="360" w:lineRule="auto"/>
        <w:rPr>
          <w:rStyle w:val="a8"/>
          <w:sz w:val="28"/>
          <w:szCs w:val="28"/>
        </w:rPr>
      </w:pPr>
    </w:p>
    <w:p w:rsidR="007B546F" w:rsidRPr="00CC7624" w:rsidRDefault="007B546F" w:rsidP="007B546F">
      <w:pPr>
        <w:pStyle w:val="articledecorationfirst"/>
        <w:spacing w:before="0" w:beforeAutospacing="0" w:after="0" w:afterAutospacing="0" w:line="360" w:lineRule="auto"/>
        <w:ind w:firstLine="709"/>
        <w:jc w:val="both"/>
        <w:rPr>
          <w:sz w:val="28"/>
          <w:szCs w:val="28"/>
        </w:rPr>
      </w:pPr>
      <w:r w:rsidRPr="00CC7624">
        <w:rPr>
          <w:rStyle w:val="a8"/>
          <w:sz w:val="28"/>
          <w:szCs w:val="28"/>
        </w:rPr>
        <w:t>Кадастровая палата по Волгоградской области напоминает жителям региона</w:t>
      </w:r>
      <w:r>
        <w:rPr>
          <w:rStyle w:val="a8"/>
          <w:sz w:val="28"/>
          <w:szCs w:val="28"/>
        </w:rPr>
        <w:t xml:space="preserve"> о</w:t>
      </w:r>
      <w:r w:rsidRPr="00CC7624">
        <w:rPr>
          <w:rStyle w:val="a8"/>
          <w:sz w:val="28"/>
          <w:szCs w:val="28"/>
        </w:rPr>
        <w:t xml:space="preserve"> способа</w:t>
      </w:r>
      <w:r>
        <w:rPr>
          <w:rStyle w:val="a8"/>
          <w:sz w:val="28"/>
          <w:szCs w:val="28"/>
        </w:rPr>
        <w:t>х</w:t>
      </w:r>
      <w:r w:rsidRPr="00CC7624">
        <w:rPr>
          <w:rStyle w:val="a8"/>
          <w:sz w:val="28"/>
          <w:szCs w:val="28"/>
        </w:rPr>
        <w:t xml:space="preserve"> пода</w:t>
      </w:r>
      <w:r>
        <w:rPr>
          <w:rStyle w:val="a8"/>
          <w:sz w:val="28"/>
          <w:szCs w:val="28"/>
        </w:rPr>
        <w:t>чи</w:t>
      </w:r>
      <w:r w:rsidRPr="00CC7624">
        <w:rPr>
          <w:rStyle w:val="a8"/>
          <w:sz w:val="28"/>
          <w:szCs w:val="28"/>
        </w:rPr>
        <w:t xml:space="preserve"> документ</w:t>
      </w:r>
      <w:r>
        <w:rPr>
          <w:rStyle w:val="a8"/>
          <w:sz w:val="28"/>
          <w:szCs w:val="28"/>
        </w:rPr>
        <w:t>ов</w:t>
      </w:r>
      <w:r w:rsidRPr="00CC7624">
        <w:rPr>
          <w:rStyle w:val="a8"/>
          <w:sz w:val="28"/>
          <w:szCs w:val="28"/>
        </w:rPr>
        <w:t xml:space="preserve"> для осуществления государственного кадастрового учета и (или) государственной регистрации прав на недвижимое имущество.</w:t>
      </w:r>
    </w:p>
    <w:p w:rsidR="007B546F" w:rsidRPr="00CC7624" w:rsidRDefault="007B546F" w:rsidP="007B546F">
      <w:pPr>
        <w:pStyle w:val="a5"/>
        <w:spacing w:before="0" w:beforeAutospacing="0" w:after="0" w:afterAutospacing="0" w:line="360" w:lineRule="auto"/>
        <w:ind w:firstLine="709"/>
        <w:jc w:val="both"/>
        <w:rPr>
          <w:sz w:val="28"/>
          <w:szCs w:val="28"/>
        </w:rPr>
      </w:pPr>
      <w:r w:rsidRPr="00CC7624">
        <w:rPr>
          <w:sz w:val="28"/>
          <w:szCs w:val="28"/>
        </w:rPr>
        <w:t>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следующими способами:</w:t>
      </w:r>
    </w:p>
    <w:p w:rsidR="007B546F" w:rsidRPr="00CC7624" w:rsidRDefault="007B546F" w:rsidP="007B546F">
      <w:pPr>
        <w:pStyle w:val="a5"/>
        <w:spacing w:before="0" w:beforeAutospacing="0" w:after="0" w:afterAutospacing="0" w:line="360" w:lineRule="auto"/>
        <w:ind w:firstLine="709"/>
        <w:jc w:val="both"/>
        <w:rPr>
          <w:sz w:val="28"/>
          <w:szCs w:val="28"/>
        </w:rPr>
      </w:pPr>
      <w:r w:rsidRPr="00CC7624">
        <w:rPr>
          <w:sz w:val="28"/>
          <w:szCs w:val="28"/>
        </w:rPr>
        <w:t>- в виде документов на бумажном носителе путем личной явки;</w:t>
      </w:r>
    </w:p>
    <w:p w:rsidR="007B546F" w:rsidRPr="00CC7624" w:rsidRDefault="007B546F" w:rsidP="007B546F">
      <w:pPr>
        <w:pStyle w:val="a5"/>
        <w:spacing w:before="0" w:beforeAutospacing="0" w:after="0" w:afterAutospacing="0" w:line="360" w:lineRule="auto"/>
        <w:ind w:firstLine="709"/>
        <w:jc w:val="both"/>
        <w:rPr>
          <w:sz w:val="28"/>
          <w:szCs w:val="28"/>
        </w:rPr>
      </w:pPr>
      <w:r w:rsidRPr="00CC7624">
        <w:rPr>
          <w:sz w:val="28"/>
          <w:szCs w:val="28"/>
        </w:rPr>
        <w:t>- в виде документов на бумажном носителе посредством почтового отправления;</w:t>
      </w:r>
    </w:p>
    <w:p w:rsidR="007B546F" w:rsidRPr="00CC7624" w:rsidRDefault="007B546F" w:rsidP="007B546F">
      <w:pPr>
        <w:pStyle w:val="a5"/>
        <w:spacing w:before="0" w:beforeAutospacing="0" w:after="0" w:afterAutospacing="0" w:line="360" w:lineRule="auto"/>
        <w:ind w:firstLine="709"/>
        <w:jc w:val="both"/>
        <w:rPr>
          <w:sz w:val="28"/>
          <w:szCs w:val="28"/>
        </w:rPr>
      </w:pPr>
      <w:r w:rsidRPr="00CC7624">
        <w:rPr>
          <w:sz w:val="28"/>
          <w:szCs w:val="28"/>
        </w:rPr>
        <w:t xml:space="preserve">- в форме электронных документов и (или) электронных образов документов, подписанных усиленной квалифицированной электронной подписью, посредством портала государственных </w:t>
      </w:r>
      <w:r>
        <w:rPr>
          <w:sz w:val="28"/>
          <w:szCs w:val="28"/>
        </w:rPr>
        <w:t xml:space="preserve">услуг </w:t>
      </w:r>
      <w:r w:rsidRPr="00CC7624">
        <w:rPr>
          <w:sz w:val="28"/>
          <w:szCs w:val="28"/>
        </w:rPr>
        <w:t xml:space="preserve">или официального </w:t>
      </w:r>
      <w:hyperlink r:id="rId13" w:history="1">
        <w:r w:rsidRPr="00CC7624">
          <w:rPr>
            <w:rStyle w:val="a6"/>
            <w:sz w:val="28"/>
            <w:szCs w:val="28"/>
          </w:rPr>
          <w:t>сайта Росреестра</w:t>
        </w:r>
      </w:hyperlink>
      <w:r w:rsidRPr="00CC7624">
        <w:rPr>
          <w:sz w:val="28"/>
          <w:szCs w:val="28"/>
        </w:rPr>
        <w:t>.</w:t>
      </w:r>
    </w:p>
    <w:p w:rsidR="007B546F" w:rsidRPr="00CC7624" w:rsidRDefault="007B546F" w:rsidP="007B546F">
      <w:pPr>
        <w:pStyle w:val="a5"/>
        <w:spacing w:before="0" w:beforeAutospacing="0" w:after="0" w:afterAutospacing="0" w:line="360" w:lineRule="auto"/>
        <w:ind w:firstLine="709"/>
        <w:jc w:val="both"/>
        <w:rPr>
          <w:sz w:val="28"/>
          <w:szCs w:val="28"/>
        </w:rPr>
      </w:pPr>
      <w:r w:rsidRPr="00CC7624">
        <w:rPr>
          <w:sz w:val="28"/>
          <w:szCs w:val="28"/>
        </w:rPr>
        <w:t>Подача документов в электронном виде предусматривает возможность получения такого же спектра государственных услуг в рамках государственной регистрации и государственного кадастрового учета, как и при личном обращении заявителя. Необходимо отметить, что вышеуказанный способ получения государственной услуги предусматривает подписание заявления усиленной квалифицированной электронной подписью</w:t>
      </w:r>
      <w:r>
        <w:rPr>
          <w:sz w:val="28"/>
          <w:szCs w:val="28"/>
        </w:rPr>
        <w:t xml:space="preserve">. На выгодных условиях ее можно получить через </w:t>
      </w:r>
      <w:hyperlink r:id="rId14" w:history="1">
        <w:r w:rsidRPr="008B7E3B">
          <w:rPr>
            <w:rStyle w:val="a6"/>
            <w:sz w:val="28"/>
            <w:szCs w:val="28"/>
          </w:rPr>
          <w:t>Удостоверяющий центр</w:t>
        </w:r>
      </w:hyperlink>
      <w:r w:rsidRPr="008B7E3B">
        <w:rPr>
          <w:sz w:val="28"/>
          <w:szCs w:val="28"/>
        </w:rPr>
        <w:t xml:space="preserve"> Федеральной кадастровой палаты</w:t>
      </w:r>
      <w:r w:rsidRPr="00CC7624">
        <w:rPr>
          <w:sz w:val="28"/>
          <w:szCs w:val="28"/>
        </w:rPr>
        <w:t>.</w:t>
      </w:r>
    </w:p>
    <w:p w:rsidR="007B546F" w:rsidRPr="00CC7624" w:rsidRDefault="007B546F" w:rsidP="007B546F">
      <w:pPr>
        <w:pStyle w:val="a5"/>
        <w:spacing w:before="0" w:beforeAutospacing="0" w:after="0" w:afterAutospacing="0" w:line="360" w:lineRule="auto"/>
        <w:ind w:firstLine="709"/>
        <w:jc w:val="both"/>
        <w:rPr>
          <w:sz w:val="28"/>
          <w:szCs w:val="28"/>
        </w:rPr>
      </w:pPr>
      <w:r w:rsidRPr="00CC7624">
        <w:rPr>
          <w:sz w:val="28"/>
          <w:szCs w:val="28"/>
        </w:rPr>
        <w:t xml:space="preserve">Наиболее распространенным способом </w:t>
      </w:r>
      <w:r>
        <w:rPr>
          <w:sz w:val="28"/>
          <w:szCs w:val="28"/>
        </w:rPr>
        <w:t>регистрации недвижимости</w:t>
      </w:r>
      <w:r w:rsidRPr="00CC7624">
        <w:rPr>
          <w:sz w:val="28"/>
          <w:szCs w:val="28"/>
        </w:rPr>
        <w:t xml:space="preserve"> является представление документов путем личной явки в МФЦ.</w:t>
      </w:r>
      <w:r>
        <w:rPr>
          <w:sz w:val="28"/>
          <w:szCs w:val="28"/>
        </w:rPr>
        <w:t xml:space="preserve"> </w:t>
      </w:r>
      <w:r w:rsidRPr="00BC6EF9">
        <w:rPr>
          <w:color w:val="000000"/>
          <w:sz w:val="28"/>
          <w:szCs w:val="28"/>
        </w:rPr>
        <w:t>График работы и адреса офисов МФЦ можно уточнить по единому справочному телефону</w:t>
      </w:r>
      <w:r>
        <w:rPr>
          <w:color w:val="000000"/>
          <w:sz w:val="28"/>
          <w:szCs w:val="28"/>
        </w:rPr>
        <w:t>:</w:t>
      </w:r>
      <w:r w:rsidRPr="00BC6EF9">
        <w:rPr>
          <w:color w:val="000000"/>
          <w:sz w:val="28"/>
          <w:szCs w:val="28"/>
        </w:rPr>
        <w:t xml:space="preserve"> 8</w:t>
      </w:r>
      <w:r>
        <w:rPr>
          <w:color w:val="000000"/>
          <w:sz w:val="28"/>
          <w:szCs w:val="28"/>
        </w:rPr>
        <w:t>(</w:t>
      </w:r>
      <w:r w:rsidRPr="00BC6EF9">
        <w:rPr>
          <w:color w:val="000000"/>
          <w:sz w:val="28"/>
          <w:szCs w:val="28"/>
        </w:rPr>
        <w:t>800</w:t>
      </w:r>
      <w:r>
        <w:rPr>
          <w:color w:val="000000"/>
          <w:sz w:val="28"/>
          <w:szCs w:val="28"/>
        </w:rPr>
        <w:t xml:space="preserve">) </w:t>
      </w:r>
      <w:r w:rsidRPr="00BC6EF9">
        <w:rPr>
          <w:color w:val="000000"/>
          <w:sz w:val="28"/>
          <w:szCs w:val="28"/>
        </w:rPr>
        <w:t>100-34-34 (звонок бесплатный).</w:t>
      </w:r>
    </w:p>
    <w:p w:rsidR="007B546F" w:rsidRPr="00D97531" w:rsidRDefault="007B546F" w:rsidP="007B546F">
      <w:pPr>
        <w:pStyle w:val="a5"/>
        <w:spacing w:before="0" w:beforeAutospacing="0" w:after="0" w:afterAutospacing="0" w:line="360" w:lineRule="auto"/>
        <w:ind w:firstLine="709"/>
        <w:jc w:val="both"/>
        <w:rPr>
          <w:sz w:val="28"/>
          <w:szCs w:val="28"/>
        </w:rPr>
      </w:pPr>
      <w:r w:rsidRPr="00CC7624">
        <w:rPr>
          <w:sz w:val="28"/>
          <w:szCs w:val="28"/>
        </w:rPr>
        <w:lastRenderedPageBreak/>
        <w:t xml:space="preserve">Кроме того, сотрудниками Кадастровой палаты по </w:t>
      </w:r>
      <w:r>
        <w:rPr>
          <w:sz w:val="28"/>
          <w:szCs w:val="28"/>
        </w:rPr>
        <w:t>Волгоградской</w:t>
      </w:r>
      <w:r w:rsidRPr="00CC7624">
        <w:rPr>
          <w:sz w:val="28"/>
          <w:szCs w:val="28"/>
        </w:rPr>
        <w:t xml:space="preserve"> области оказывается услуга </w:t>
      </w:r>
      <w:r w:rsidRPr="007447B6">
        <w:rPr>
          <w:sz w:val="28"/>
          <w:szCs w:val="28"/>
        </w:rPr>
        <w:t>выездного приема и курьерской доставки пакетов документов.</w:t>
      </w:r>
      <w:r>
        <w:rPr>
          <w:sz w:val="28"/>
          <w:szCs w:val="28"/>
        </w:rPr>
        <w:t xml:space="preserve"> </w:t>
      </w:r>
      <w:r w:rsidRPr="0057759C">
        <w:rPr>
          <w:color w:val="1A0000"/>
          <w:sz w:val="28"/>
          <w:szCs w:val="28"/>
        </w:rPr>
        <w:t xml:space="preserve">Данная услуга обеспечивает возможность получения государственной услуги на территории области в любом удобном для заявителя месте и снимает временные затраты на посещение офисов МФЦ и </w:t>
      </w:r>
      <w:r w:rsidRPr="00D97531">
        <w:rPr>
          <w:sz w:val="28"/>
          <w:szCs w:val="28"/>
        </w:rPr>
        <w:t>ожидание в очереди.</w:t>
      </w:r>
    </w:p>
    <w:p w:rsidR="007B546F" w:rsidRDefault="007B546F" w:rsidP="007B546F">
      <w:pPr>
        <w:spacing w:after="0" w:line="360" w:lineRule="auto"/>
        <w:ind w:firstLine="709"/>
        <w:jc w:val="both"/>
        <w:rPr>
          <w:rFonts w:ascii="Times New Roman" w:eastAsia="Times New Roman" w:hAnsi="Times New Roman" w:cs="Times New Roman"/>
          <w:sz w:val="28"/>
          <w:szCs w:val="28"/>
          <w:lang w:eastAsia="ru-RU"/>
        </w:rPr>
      </w:pPr>
      <w:r w:rsidRPr="00D97531">
        <w:rPr>
          <w:rFonts w:ascii="Times New Roman" w:eastAsia="Times New Roman" w:hAnsi="Times New Roman" w:cs="Times New Roman"/>
          <w:sz w:val="28"/>
          <w:szCs w:val="28"/>
          <w:lang w:eastAsia="ru-RU"/>
        </w:rPr>
        <w:t>На безвозмездной основе услуга предоставляется ветеранам и инвалидам Великой Отечественной войны, инвалидам I и II групп при предъявлении документов, выданных в установленном порядке в случае оказания услуг в отношении объектов недвижимости, правообладателем которых являются указанные лица.</w:t>
      </w:r>
    </w:p>
    <w:p w:rsidR="007B546F" w:rsidRDefault="007B546F" w:rsidP="007B546F">
      <w:pPr>
        <w:rPr>
          <w:rFonts w:ascii="Times New Roman" w:eastAsia="Times New Roman" w:hAnsi="Times New Roman" w:cs="Times New Roman"/>
          <w:sz w:val="28"/>
          <w:szCs w:val="28"/>
          <w:lang w:eastAsia="ru-RU"/>
        </w:rPr>
      </w:pPr>
    </w:p>
    <w:p w:rsidR="007B546F" w:rsidRPr="00F46CDE" w:rsidRDefault="007B546F" w:rsidP="007B546F">
      <w:pPr>
        <w:pStyle w:val="1"/>
        <w:shd w:val="clear" w:color="auto" w:fill="FFFFFF"/>
        <w:spacing w:before="0" w:after="0" w:line="360" w:lineRule="auto"/>
        <w:rPr>
          <w:rFonts w:ascii="Times New Roman" w:hAnsi="Times New Roman" w:cs="Times New Roman"/>
          <w:color w:val="auto"/>
          <w:sz w:val="28"/>
          <w:szCs w:val="28"/>
        </w:rPr>
      </w:pPr>
      <w:r w:rsidRPr="00F46CDE">
        <w:rPr>
          <w:rFonts w:ascii="Times New Roman" w:hAnsi="Times New Roman" w:cs="Times New Roman"/>
          <w:color w:val="auto"/>
          <w:sz w:val="28"/>
          <w:szCs w:val="28"/>
        </w:rPr>
        <w:t>Волгоградцы подали на 47 % меньше документов для оформления недвижимости в самоизоляцию</w:t>
      </w:r>
    </w:p>
    <w:p w:rsidR="007B546F" w:rsidRPr="00E978B4" w:rsidRDefault="007B546F" w:rsidP="007B546F">
      <w:pPr>
        <w:rPr>
          <w:rFonts w:ascii="Times New Roman" w:hAnsi="Times New Roman" w:cs="Times New Roman"/>
          <w:b/>
          <w:sz w:val="10"/>
          <w:szCs w:val="10"/>
        </w:rPr>
      </w:pP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b/>
          <w:sz w:val="28"/>
          <w:szCs w:val="28"/>
        </w:rPr>
        <w:t xml:space="preserve">За апрель 2020 года в кадастровую палату по Волгоградской области поступило 12,6 тыс. пакетов документов для проведения государственного кадастрового учета и регистрации прав, что на 47 % ниже, чем среднемесячный показатель </w:t>
      </w:r>
      <w:r w:rsidRPr="007B546F">
        <w:rPr>
          <w:rFonts w:ascii="Times New Roman" w:hAnsi="Times New Roman" w:cs="Times New Roman"/>
          <w:b/>
          <w:sz w:val="28"/>
          <w:szCs w:val="28"/>
          <w:lang w:val="en-US"/>
        </w:rPr>
        <w:t>I</w:t>
      </w:r>
      <w:r w:rsidRPr="007B546F">
        <w:rPr>
          <w:rFonts w:ascii="Times New Roman" w:hAnsi="Times New Roman" w:cs="Times New Roman"/>
          <w:b/>
          <w:sz w:val="28"/>
          <w:szCs w:val="28"/>
        </w:rPr>
        <w:t xml:space="preserve"> квартала 2020 года. По мнению экспертов, основной причиной такого снижения стала пандемия </w:t>
      </w:r>
      <w:proofErr w:type="spellStart"/>
      <w:r w:rsidRPr="007B546F">
        <w:rPr>
          <w:rFonts w:ascii="Times New Roman" w:hAnsi="Times New Roman" w:cs="Times New Roman"/>
          <w:b/>
          <w:sz w:val="28"/>
          <w:szCs w:val="28"/>
        </w:rPr>
        <w:t>коронавируса</w:t>
      </w:r>
      <w:proofErr w:type="spellEnd"/>
      <w:r w:rsidRPr="007B546F">
        <w:rPr>
          <w:rFonts w:ascii="Times New Roman" w:hAnsi="Times New Roman" w:cs="Times New Roman"/>
          <w:b/>
          <w:sz w:val="28"/>
          <w:szCs w:val="28"/>
        </w:rPr>
        <w:t>.</w:t>
      </w:r>
    </w:p>
    <w:p w:rsidR="007B546F" w:rsidRPr="007B546F" w:rsidRDefault="007B546F" w:rsidP="007B546F">
      <w:pPr>
        <w:spacing w:after="0" w:line="360" w:lineRule="auto"/>
        <w:ind w:firstLine="709"/>
        <w:jc w:val="both"/>
        <w:rPr>
          <w:rFonts w:ascii="Times New Roman" w:hAnsi="Times New Roman" w:cs="Times New Roman"/>
          <w:iCs/>
          <w:sz w:val="28"/>
          <w:szCs w:val="28"/>
        </w:rPr>
      </w:pPr>
      <w:r w:rsidRPr="007B546F">
        <w:rPr>
          <w:rFonts w:ascii="Times New Roman" w:hAnsi="Times New Roman" w:cs="Times New Roman"/>
          <w:iCs/>
          <w:sz w:val="28"/>
          <w:szCs w:val="28"/>
        </w:rPr>
        <w:t>В статистику вошли документы, поданные волгоградцами в электронном виде, на бумажном носителе – через офисы Филиала и МФЦ.</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За апрель 2020 года в кадастровую палату по Волгоградской области</w:t>
      </w:r>
      <w:r w:rsidRPr="007B546F">
        <w:rPr>
          <w:rFonts w:ascii="Times New Roman" w:hAnsi="Times New Roman" w:cs="Times New Roman"/>
          <w:b/>
          <w:sz w:val="28"/>
          <w:szCs w:val="28"/>
        </w:rPr>
        <w:t xml:space="preserve"> </w:t>
      </w:r>
      <w:r w:rsidRPr="007B546F">
        <w:rPr>
          <w:rFonts w:ascii="Times New Roman" w:hAnsi="Times New Roman" w:cs="Times New Roman"/>
          <w:sz w:val="28"/>
          <w:szCs w:val="28"/>
        </w:rPr>
        <w:t xml:space="preserve">поступило 12,6 тыс. пакетов документов для проведения учетно-регистрационных процедур. В среднем за месяц в </w:t>
      </w:r>
      <w:r w:rsidRPr="007B546F">
        <w:rPr>
          <w:rFonts w:ascii="Times New Roman" w:hAnsi="Times New Roman" w:cs="Times New Roman"/>
          <w:sz w:val="28"/>
          <w:szCs w:val="28"/>
          <w:lang w:val="en-US"/>
        </w:rPr>
        <w:t>I</w:t>
      </w:r>
      <w:r w:rsidRPr="007B546F">
        <w:rPr>
          <w:rFonts w:ascii="Times New Roman" w:hAnsi="Times New Roman" w:cs="Times New Roman"/>
          <w:sz w:val="28"/>
          <w:szCs w:val="28"/>
        </w:rPr>
        <w:t xml:space="preserve"> квартале 2020 года поступило порядка 23,7 тыс. пакетов документов. Снижение, таким образом, составило 47 %.</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iCs/>
          <w:sz w:val="28"/>
          <w:szCs w:val="28"/>
        </w:rPr>
        <w:t xml:space="preserve">Это связано, очевидно, с пандемией </w:t>
      </w:r>
      <w:proofErr w:type="spellStart"/>
      <w:r w:rsidRPr="007B546F">
        <w:rPr>
          <w:rFonts w:ascii="Times New Roman" w:hAnsi="Times New Roman" w:cs="Times New Roman"/>
          <w:iCs/>
          <w:sz w:val="28"/>
          <w:szCs w:val="28"/>
        </w:rPr>
        <w:t>коронавируса</w:t>
      </w:r>
      <w:proofErr w:type="spellEnd"/>
      <w:r w:rsidRPr="007B546F">
        <w:rPr>
          <w:rFonts w:ascii="Times New Roman" w:hAnsi="Times New Roman" w:cs="Times New Roman"/>
          <w:iCs/>
          <w:sz w:val="28"/>
          <w:szCs w:val="28"/>
        </w:rPr>
        <w:t xml:space="preserve"> и введением мер по нераспространению инфекции, которые, как известно, включают в себя </w:t>
      </w:r>
      <w:r w:rsidRPr="007B546F">
        <w:rPr>
          <w:rFonts w:ascii="Times New Roman" w:hAnsi="Times New Roman" w:cs="Times New Roman"/>
          <w:iCs/>
          <w:sz w:val="28"/>
          <w:szCs w:val="28"/>
        </w:rPr>
        <w:lastRenderedPageBreak/>
        <w:t>длительное закрытие МФЦ и ограничение физического приема граждан. Невзирая на то, что ряд государственных услуг – в том числе, в учетно-регистрационной сфере, – можно получить дистанционно, в целом проведение операций с недвижимостью представляется гражданам менее комфортным</w:t>
      </w:r>
      <w:r w:rsidRPr="007B546F">
        <w:rPr>
          <w:rFonts w:ascii="Times New Roman" w:hAnsi="Times New Roman" w:cs="Times New Roman"/>
          <w:sz w:val="28"/>
          <w:szCs w:val="28"/>
        </w:rPr>
        <w:t>.</w:t>
      </w:r>
    </w:p>
    <w:p w:rsidR="007B546F" w:rsidRPr="007B546F" w:rsidRDefault="007B546F" w:rsidP="007B546F">
      <w:pPr>
        <w:spacing w:after="0" w:line="360" w:lineRule="auto"/>
        <w:ind w:firstLine="709"/>
        <w:jc w:val="both"/>
        <w:rPr>
          <w:rFonts w:ascii="Times New Roman" w:hAnsi="Times New Roman" w:cs="Times New Roman"/>
          <w:iCs/>
          <w:sz w:val="28"/>
          <w:szCs w:val="28"/>
        </w:rPr>
      </w:pPr>
      <w:r w:rsidRPr="007B546F">
        <w:rPr>
          <w:rFonts w:ascii="Times New Roman" w:hAnsi="Times New Roman" w:cs="Times New Roman"/>
          <w:iCs/>
          <w:sz w:val="28"/>
          <w:szCs w:val="28"/>
        </w:rPr>
        <w:t>В мае, после ослабления ограничительных мер, количество волгоградцев подавших документы для проведения государственного кадастрового учета и регистрации прав, вернулось к уровню первого квартала.</w:t>
      </w:r>
    </w:p>
    <w:p w:rsidR="007B546F" w:rsidRPr="007B546F" w:rsidRDefault="007B546F" w:rsidP="007B546F">
      <w:pPr>
        <w:spacing w:after="0" w:line="360" w:lineRule="auto"/>
        <w:ind w:firstLine="709"/>
        <w:jc w:val="both"/>
        <w:rPr>
          <w:rFonts w:ascii="Times New Roman" w:hAnsi="Times New Roman" w:cs="Times New Roman"/>
          <w:bCs/>
          <w:sz w:val="28"/>
          <w:szCs w:val="28"/>
        </w:rPr>
      </w:pPr>
      <w:r w:rsidRPr="007B546F">
        <w:rPr>
          <w:rFonts w:ascii="Times New Roman" w:hAnsi="Times New Roman" w:cs="Times New Roman"/>
          <w:sz w:val="28"/>
          <w:szCs w:val="28"/>
        </w:rPr>
        <w:t xml:space="preserve">Всего за первые 5 месяцев 2020 года для государственной регистрации права (ГРП) граждане подали более 84 тыс. пакетов документов, для проведения государственного кадастрового учета (ГКУ) – 12,9 тыс. пакетов </w:t>
      </w:r>
      <w:r w:rsidRPr="007B546F">
        <w:rPr>
          <w:rFonts w:ascii="Times New Roman" w:hAnsi="Times New Roman" w:cs="Times New Roman"/>
          <w:bCs/>
          <w:sz w:val="28"/>
          <w:szCs w:val="28"/>
        </w:rPr>
        <w:t xml:space="preserve">документов, для проведения единой процедуры ГКУ и ГРП – 6,7 тыс. </w:t>
      </w:r>
    </w:p>
    <w:p w:rsidR="007B546F" w:rsidRPr="007B546F" w:rsidRDefault="007B546F" w:rsidP="007B546F">
      <w:pPr>
        <w:spacing w:after="0" w:line="360" w:lineRule="auto"/>
        <w:ind w:firstLine="709"/>
        <w:jc w:val="both"/>
        <w:rPr>
          <w:rFonts w:ascii="Times New Roman" w:hAnsi="Times New Roman" w:cs="Times New Roman"/>
          <w:b/>
          <w:bCs/>
          <w:sz w:val="28"/>
          <w:szCs w:val="28"/>
        </w:rPr>
      </w:pPr>
      <w:r w:rsidRPr="007B546F">
        <w:rPr>
          <w:rFonts w:ascii="Times New Roman" w:hAnsi="Times New Roman" w:cs="Times New Roman"/>
          <w:b/>
          <w:bCs/>
          <w:sz w:val="28"/>
          <w:szCs w:val="28"/>
        </w:rPr>
        <w:t xml:space="preserve">Как подать </w:t>
      </w:r>
      <w:proofErr w:type="gramStart"/>
      <w:r w:rsidRPr="007B546F">
        <w:rPr>
          <w:rFonts w:ascii="Times New Roman" w:hAnsi="Times New Roman" w:cs="Times New Roman"/>
          <w:b/>
          <w:bCs/>
          <w:sz w:val="28"/>
          <w:szCs w:val="28"/>
        </w:rPr>
        <w:t>документы</w:t>
      </w:r>
      <w:proofErr w:type="gramEnd"/>
      <w:r w:rsidRPr="007B546F">
        <w:rPr>
          <w:rFonts w:ascii="Times New Roman" w:hAnsi="Times New Roman" w:cs="Times New Roman"/>
          <w:b/>
          <w:bCs/>
          <w:sz w:val="28"/>
          <w:szCs w:val="28"/>
        </w:rPr>
        <w:t xml:space="preserve"> не выходя из дома</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 xml:space="preserve">Оформить </w:t>
      </w:r>
      <w:proofErr w:type="gramStart"/>
      <w:r w:rsidRPr="007B546F">
        <w:rPr>
          <w:rFonts w:ascii="Times New Roman" w:hAnsi="Times New Roman" w:cs="Times New Roman"/>
          <w:sz w:val="28"/>
          <w:szCs w:val="28"/>
        </w:rPr>
        <w:t>недвижимость</w:t>
      </w:r>
      <w:proofErr w:type="gramEnd"/>
      <w:r w:rsidRPr="007B546F">
        <w:rPr>
          <w:rFonts w:ascii="Times New Roman" w:hAnsi="Times New Roman" w:cs="Times New Roman"/>
          <w:sz w:val="28"/>
          <w:szCs w:val="28"/>
        </w:rPr>
        <w:t xml:space="preserve"> можно не выходя из дома, воспользовавшись </w:t>
      </w:r>
      <w:hyperlink r:id="rId15" w:history="1">
        <w:r w:rsidRPr="007B546F">
          <w:rPr>
            <w:rStyle w:val="a6"/>
            <w:rFonts w:ascii="Times New Roman" w:hAnsi="Times New Roman" w:cs="Times New Roman"/>
            <w:sz w:val="28"/>
            <w:szCs w:val="28"/>
          </w:rPr>
          <w:t>электронными сервисами</w:t>
        </w:r>
      </w:hyperlink>
      <w:r w:rsidRPr="007B546F">
        <w:rPr>
          <w:rFonts w:ascii="Times New Roman" w:hAnsi="Times New Roman" w:cs="Times New Roman"/>
          <w:sz w:val="28"/>
          <w:szCs w:val="28"/>
        </w:rPr>
        <w:t xml:space="preserve">. Кроме того, волгоградцы могут заказать </w:t>
      </w:r>
      <w:r w:rsidRPr="007B546F">
        <w:rPr>
          <w:rFonts w:ascii="Times New Roman" w:hAnsi="Times New Roman" w:cs="Times New Roman"/>
          <w:color w:val="000000"/>
          <w:sz w:val="28"/>
          <w:szCs w:val="28"/>
        </w:rPr>
        <w:t xml:space="preserve">услугу по </w:t>
      </w:r>
      <w:hyperlink r:id="rId16" w:history="1">
        <w:r w:rsidRPr="007B546F">
          <w:rPr>
            <w:rStyle w:val="a6"/>
            <w:rFonts w:ascii="Times New Roman" w:hAnsi="Times New Roman" w:cs="Times New Roman"/>
            <w:sz w:val="28"/>
            <w:szCs w:val="28"/>
          </w:rPr>
          <w:t>выезду к заявителю с целью приема заявлений</w:t>
        </w:r>
      </w:hyperlink>
      <w:r w:rsidRPr="007B546F">
        <w:rPr>
          <w:rFonts w:ascii="Times New Roman" w:hAnsi="Times New Roman" w:cs="Times New Roman"/>
          <w:color w:val="000000"/>
          <w:sz w:val="28"/>
          <w:szCs w:val="28"/>
        </w:rPr>
        <w:t xml:space="preserve"> о ГКУ и ГРП и прилагаемых </w:t>
      </w:r>
      <w:r w:rsidRPr="007B546F">
        <w:rPr>
          <w:rFonts w:ascii="Times New Roman" w:hAnsi="Times New Roman" w:cs="Times New Roman"/>
          <w:sz w:val="28"/>
          <w:szCs w:val="28"/>
        </w:rPr>
        <w:t xml:space="preserve">к ним документов, а также услугу </w:t>
      </w:r>
      <w:hyperlink r:id="rId17" w:history="1">
        <w:r w:rsidRPr="007B546F">
          <w:rPr>
            <w:rStyle w:val="a6"/>
            <w:rFonts w:ascii="Times New Roman" w:hAnsi="Times New Roman" w:cs="Times New Roman"/>
            <w:sz w:val="28"/>
            <w:szCs w:val="28"/>
          </w:rPr>
          <w:t>курьерской доставки</w:t>
        </w:r>
      </w:hyperlink>
      <w:r w:rsidRPr="007B546F">
        <w:rPr>
          <w:rFonts w:ascii="Times New Roman" w:hAnsi="Times New Roman" w:cs="Times New Roman"/>
          <w:sz w:val="28"/>
          <w:szCs w:val="28"/>
        </w:rPr>
        <w:t xml:space="preserve"> документов после осуществления ГКУ и ГРП. В период ограничительных мер при выезде сотрудниками соблюдаются все меры предупредительного характера, в том числе они обеспечиваются средствами индивидуальной защиты. </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Еще одна возможность дистанционной подачи документов, предусмотренная законом, – это почтовое отправление с объявленной ценностью при его пересылке, описью вложения и</w:t>
      </w:r>
      <w:r w:rsidRPr="007B546F">
        <w:rPr>
          <w:rFonts w:ascii="Times New Roman" w:hAnsi="Times New Roman" w:cs="Times New Roman"/>
          <w:color w:val="666666"/>
          <w:sz w:val="28"/>
          <w:szCs w:val="28"/>
        </w:rPr>
        <w:t xml:space="preserve"> </w:t>
      </w:r>
      <w:r w:rsidRPr="007B546F">
        <w:rPr>
          <w:rFonts w:ascii="Times New Roman" w:hAnsi="Times New Roman" w:cs="Times New Roman"/>
          <w:sz w:val="28"/>
          <w:szCs w:val="28"/>
        </w:rPr>
        <w:t>уведомлением о вручении.</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t xml:space="preserve">При необходимости граждане могут подать документы для оформления недвижимости и по экстерриториальному принципу: для этого </w:t>
      </w:r>
      <w:hyperlink r:id="rId18" w:history="1">
        <w:r w:rsidRPr="007B546F">
          <w:rPr>
            <w:rStyle w:val="a6"/>
            <w:rFonts w:ascii="Times New Roman" w:hAnsi="Times New Roman" w:cs="Times New Roman"/>
            <w:sz w:val="28"/>
            <w:szCs w:val="28"/>
          </w:rPr>
          <w:t>открыта специальная линия для предварительной записи</w:t>
        </w:r>
      </w:hyperlink>
      <w:r w:rsidRPr="007B546F">
        <w:rPr>
          <w:rFonts w:ascii="Times New Roman" w:hAnsi="Times New Roman" w:cs="Times New Roman"/>
          <w:sz w:val="28"/>
          <w:szCs w:val="28"/>
        </w:rPr>
        <w:t xml:space="preserve">. </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iCs/>
          <w:sz w:val="28"/>
          <w:szCs w:val="28"/>
        </w:rPr>
        <w:t xml:space="preserve">Перед подачей заявления о проведении ГКУ, ГРП, исправлении ошибок или внесении дополнительных записей в </w:t>
      </w:r>
      <w:proofErr w:type="spellStart"/>
      <w:r w:rsidRPr="007B546F">
        <w:rPr>
          <w:rFonts w:ascii="Times New Roman" w:hAnsi="Times New Roman" w:cs="Times New Roman"/>
          <w:iCs/>
          <w:sz w:val="28"/>
          <w:szCs w:val="28"/>
        </w:rPr>
        <w:t>госреестр</w:t>
      </w:r>
      <w:proofErr w:type="spellEnd"/>
      <w:r w:rsidRPr="007B546F">
        <w:rPr>
          <w:rFonts w:ascii="Times New Roman" w:hAnsi="Times New Roman" w:cs="Times New Roman"/>
          <w:iCs/>
          <w:sz w:val="28"/>
          <w:szCs w:val="28"/>
        </w:rPr>
        <w:t xml:space="preserve"> недвижимости уточнить состав пакета документов для получения нужной </w:t>
      </w:r>
      <w:proofErr w:type="spellStart"/>
      <w:r w:rsidRPr="007B546F">
        <w:rPr>
          <w:rFonts w:ascii="Times New Roman" w:hAnsi="Times New Roman" w:cs="Times New Roman"/>
          <w:iCs/>
          <w:sz w:val="28"/>
          <w:szCs w:val="28"/>
        </w:rPr>
        <w:t>госуслуги</w:t>
      </w:r>
      <w:proofErr w:type="spellEnd"/>
      <w:r w:rsidRPr="007B546F">
        <w:rPr>
          <w:rFonts w:ascii="Times New Roman" w:hAnsi="Times New Roman" w:cs="Times New Roman"/>
          <w:iCs/>
          <w:sz w:val="28"/>
          <w:szCs w:val="28"/>
        </w:rPr>
        <w:t xml:space="preserve"> можно с помощью сервиса </w:t>
      </w:r>
      <w:hyperlink r:id="rId19" w:history="1">
        <w:proofErr w:type="spellStart"/>
        <w:r w:rsidRPr="007B546F">
          <w:rPr>
            <w:rStyle w:val="a6"/>
            <w:rFonts w:ascii="Times New Roman" w:hAnsi="Times New Roman" w:cs="Times New Roman"/>
            <w:iCs/>
            <w:sz w:val="28"/>
            <w:szCs w:val="28"/>
          </w:rPr>
          <w:t>Регистрацияпросто</w:t>
        </w:r>
        <w:proofErr w:type="spellEnd"/>
      </w:hyperlink>
      <w:r w:rsidRPr="007B546F">
        <w:rPr>
          <w:rFonts w:ascii="Times New Roman" w:hAnsi="Times New Roman" w:cs="Times New Roman"/>
          <w:sz w:val="28"/>
          <w:szCs w:val="28"/>
        </w:rPr>
        <w:t>.</w:t>
      </w:r>
    </w:p>
    <w:p w:rsidR="007B546F" w:rsidRPr="007B546F" w:rsidRDefault="007B546F" w:rsidP="007B546F">
      <w:pPr>
        <w:spacing w:after="0" w:line="360" w:lineRule="auto"/>
        <w:ind w:firstLine="709"/>
        <w:jc w:val="both"/>
        <w:rPr>
          <w:rFonts w:ascii="Times New Roman" w:hAnsi="Times New Roman" w:cs="Times New Roman"/>
          <w:sz w:val="28"/>
          <w:szCs w:val="28"/>
        </w:rPr>
      </w:pPr>
      <w:r w:rsidRPr="007B546F">
        <w:rPr>
          <w:rFonts w:ascii="Times New Roman" w:hAnsi="Times New Roman" w:cs="Times New Roman"/>
          <w:sz w:val="28"/>
          <w:szCs w:val="28"/>
        </w:rPr>
        <w:lastRenderedPageBreak/>
        <w:t>Информацию, связанную с порядком подачи документов на государственный кадастровый учет и</w:t>
      </w:r>
      <w:r w:rsidRPr="007B546F">
        <w:rPr>
          <w:rFonts w:ascii="Times New Roman" w:hAnsi="Times New Roman" w:cs="Times New Roman"/>
          <w:color w:val="334059"/>
          <w:sz w:val="28"/>
          <w:szCs w:val="28"/>
        </w:rPr>
        <w:t xml:space="preserve"> </w:t>
      </w:r>
      <w:r w:rsidRPr="007B546F">
        <w:rPr>
          <w:rFonts w:ascii="Times New Roman" w:hAnsi="Times New Roman" w:cs="Times New Roman"/>
          <w:sz w:val="28"/>
          <w:szCs w:val="28"/>
        </w:rPr>
        <w:t>государственную регистрацию прав, составом пакета документов, а также о готовности документов можно получить круглосуточно по телефону Ведомственного центра телефонного обслуживания (ВЦТО): 8 (800) 100-34-34.</w:t>
      </w:r>
    </w:p>
    <w:p w:rsidR="007B546F" w:rsidRPr="007B546F" w:rsidRDefault="007B546F" w:rsidP="007B546F">
      <w:pPr>
        <w:spacing w:after="0" w:line="360" w:lineRule="auto"/>
        <w:ind w:firstLine="709"/>
        <w:jc w:val="both"/>
        <w:rPr>
          <w:rFonts w:ascii="Times New Roman" w:eastAsia="Times New Roman" w:hAnsi="Times New Roman" w:cs="Times New Roman"/>
          <w:sz w:val="28"/>
          <w:szCs w:val="28"/>
          <w:lang w:eastAsia="ru-RU"/>
        </w:rPr>
      </w:pPr>
    </w:p>
    <w:p w:rsidR="007B546F" w:rsidRPr="00BC7FB9" w:rsidRDefault="007B546F" w:rsidP="007B546F">
      <w:pPr>
        <w:spacing w:after="100" w:afterAutospacing="1" w:line="360" w:lineRule="auto"/>
        <w:ind w:firstLine="709"/>
        <w:jc w:val="center"/>
        <w:rPr>
          <w:rFonts w:ascii="Times New Roman" w:hAnsi="Times New Roman" w:cs="Times New Roman"/>
          <w:b/>
          <w:sz w:val="28"/>
          <w:szCs w:val="28"/>
        </w:rPr>
      </w:pPr>
      <w:r w:rsidRPr="00BC7FB9">
        <w:rPr>
          <w:rFonts w:ascii="Times New Roman" w:hAnsi="Times New Roman" w:cs="Times New Roman"/>
          <w:b/>
          <w:sz w:val="28"/>
          <w:szCs w:val="28"/>
        </w:rPr>
        <w:t>Вступ</w:t>
      </w:r>
      <w:r>
        <w:rPr>
          <w:rFonts w:ascii="Times New Roman" w:hAnsi="Times New Roman" w:cs="Times New Roman"/>
          <w:b/>
          <w:sz w:val="28"/>
          <w:szCs w:val="28"/>
        </w:rPr>
        <w:t>или</w:t>
      </w:r>
      <w:r w:rsidRPr="00BC7FB9">
        <w:rPr>
          <w:rFonts w:ascii="Times New Roman" w:hAnsi="Times New Roman" w:cs="Times New Roman"/>
          <w:b/>
          <w:sz w:val="28"/>
          <w:szCs w:val="28"/>
        </w:rPr>
        <w:t xml:space="preserve"> в силу новые правила проведения собраний садоводов и огородников</w:t>
      </w:r>
    </w:p>
    <w:p w:rsidR="007B546F" w:rsidRPr="00BC7FB9" w:rsidRDefault="007B546F" w:rsidP="007B546F">
      <w:pPr>
        <w:spacing w:after="100" w:afterAutospacing="1" w:line="360" w:lineRule="auto"/>
        <w:ind w:firstLine="709"/>
        <w:jc w:val="both"/>
        <w:rPr>
          <w:rFonts w:ascii="Times New Roman" w:hAnsi="Times New Roman" w:cs="Times New Roman"/>
          <w:b/>
          <w:sz w:val="28"/>
          <w:szCs w:val="28"/>
        </w:rPr>
      </w:pPr>
      <w:r w:rsidRPr="00BC7FB9">
        <w:rPr>
          <w:rFonts w:ascii="Times New Roman" w:hAnsi="Times New Roman" w:cs="Times New Roman"/>
          <w:b/>
          <w:sz w:val="28"/>
          <w:szCs w:val="28"/>
        </w:rPr>
        <w:t xml:space="preserve">5 июня 2020 года вступил в силу закон о проведении собраний садоводов и огородников. Законом регулируются вопросы управления садоводческими и огородническими некоммерческими товариществами и проведения общих собраний. В частности, на общем собрании собственников может быть избран представитель, уполномоченный на подачу заявления о регистрации прав или кадастровом учете объектов общего имущества. </w:t>
      </w:r>
    </w:p>
    <w:p w:rsidR="007B546F" w:rsidRPr="00BC7FB9" w:rsidRDefault="007B546F" w:rsidP="007B546F">
      <w:pPr>
        <w:pStyle w:val="a5"/>
        <w:spacing w:before="0" w:beforeAutospacing="0" w:after="0" w:afterAutospacing="0" w:line="360" w:lineRule="auto"/>
        <w:ind w:firstLine="709"/>
        <w:jc w:val="both"/>
        <w:rPr>
          <w:sz w:val="28"/>
          <w:szCs w:val="28"/>
        </w:rPr>
      </w:pPr>
      <w:r w:rsidRPr="00BC7FB9">
        <w:rPr>
          <w:sz w:val="28"/>
          <w:szCs w:val="28"/>
        </w:rPr>
        <w:t>Федеральный закон от 25.05.2020 № 162-ФЗ вносит изменения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статью 42 Федерального закона «О государственной регистрации недвижимости». </w:t>
      </w:r>
    </w:p>
    <w:p w:rsidR="007B546F" w:rsidRPr="00BC7FB9" w:rsidRDefault="007B546F" w:rsidP="007B546F">
      <w:pPr>
        <w:pStyle w:val="a5"/>
        <w:spacing w:before="0" w:beforeAutospacing="0" w:after="0" w:afterAutospacing="0" w:line="360" w:lineRule="auto"/>
        <w:ind w:firstLine="709"/>
        <w:jc w:val="both"/>
        <w:rPr>
          <w:sz w:val="28"/>
          <w:szCs w:val="28"/>
        </w:rPr>
      </w:pPr>
      <w:r w:rsidRPr="00BC7FB9">
        <w:rPr>
          <w:sz w:val="28"/>
          <w:szCs w:val="28"/>
        </w:rPr>
        <w:t xml:space="preserve">Согласно поправкам, принятие решения об обращении с заявлением о </w:t>
      </w:r>
      <w:proofErr w:type="spellStart"/>
      <w:r w:rsidRPr="00BC7FB9">
        <w:rPr>
          <w:sz w:val="28"/>
          <w:szCs w:val="28"/>
        </w:rPr>
        <w:t>госрегистрации</w:t>
      </w:r>
      <w:proofErr w:type="spellEnd"/>
      <w:r w:rsidRPr="00BC7FB9">
        <w:rPr>
          <w:sz w:val="28"/>
          <w:szCs w:val="28"/>
        </w:rPr>
        <w:t xml:space="preserve"> прав на недвижимое имущество общего пользования или государственном кадастровом учете таких объектов недвижимости относится к исключительной компетенции общего собрания собственников недвижимости, расположенной в границах территории ведения гражданами садоводства или огородничества для собственных нужд, не зависимо от того, является такой собственник членом этого товарищества или нет. Так, участники общего собрания могут выбрать уполномоченного представителя, который от имени собственников подаст заявление о кадастровом учете или </w:t>
      </w:r>
      <w:r w:rsidRPr="00BC7FB9">
        <w:rPr>
          <w:sz w:val="28"/>
          <w:szCs w:val="28"/>
        </w:rPr>
        <w:lastRenderedPageBreak/>
        <w:t>регистрации прав на объекты недвижимости, входящие в состав общего имущества или приобретенные указанными лицами в качестве общего имущества собственников недвижимости.  </w:t>
      </w:r>
    </w:p>
    <w:p w:rsidR="007B546F" w:rsidRPr="00BC7FB9" w:rsidRDefault="007B546F" w:rsidP="007B546F">
      <w:pPr>
        <w:pStyle w:val="a5"/>
        <w:spacing w:before="0" w:beforeAutospacing="0" w:after="0" w:afterAutospacing="0" w:line="360" w:lineRule="auto"/>
        <w:ind w:firstLine="709"/>
        <w:jc w:val="both"/>
        <w:rPr>
          <w:sz w:val="28"/>
          <w:szCs w:val="28"/>
        </w:rPr>
      </w:pPr>
      <w:r w:rsidRPr="00BC7FB9">
        <w:rPr>
          <w:sz w:val="28"/>
          <w:szCs w:val="28"/>
        </w:rPr>
        <w:t>Новый закон устанавливает, что в решении об учреждении садоводческого или огороднического некоммерческого товарищества должны быть указаны сведения об открытии банковского счета товарищества. При этом на ближайшем общем собрании председатель товарищества обязан отчитаться об открытии или закрытии банковского счета, а также проинформировать участников собрания об условиях договора с банком.</w:t>
      </w:r>
    </w:p>
    <w:p w:rsidR="007B546F" w:rsidRPr="00BC7FB9" w:rsidRDefault="007B546F" w:rsidP="007B546F">
      <w:pPr>
        <w:pStyle w:val="a5"/>
        <w:spacing w:before="0" w:beforeAutospacing="0" w:after="0" w:afterAutospacing="0" w:line="360" w:lineRule="auto"/>
        <w:ind w:firstLine="709"/>
        <w:jc w:val="both"/>
        <w:rPr>
          <w:sz w:val="28"/>
          <w:szCs w:val="28"/>
        </w:rPr>
      </w:pPr>
      <w:r w:rsidRPr="00BC7FB9">
        <w:rPr>
          <w:sz w:val="28"/>
          <w:szCs w:val="28"/>
        </w:rPr>
        <w:t>Кадастровая палата напоминает, что с 1 января 2019 года СНТ и ОНТ могут вести расчеты только в безналичной форме. Согласно действующим нормам федерального закона о ведении гражданами садоводства и огородничества правление не вправе принимать наличную оплату от членов товарищества. Для перевода средств необходимо использовать исключительно банковские счета. Решение об открытии и закрытии банковского счета товарищества принимается на общем собрании.</w:t>
      </w:r>
    </w:p>
    <w:p w:rsidR="008E6A8A" w:rsidRDefault="008E6A8A" w:rsidP="00DC4C94">
      <w:pPr>
        <w:spacing w:after="0" w:line="240" w:lineRule="auto"/>
        <w:rPr>
          <w:rFonts w:ascii="Times New Roman" w:hAnsi="Times New Roman" w:cs="Times New Roman"/>
          <w:sz w:val="18"/>
          <w:szCs w:val="18"/>
        </w:rPr>
      </w:pPr>
    </w:p>
    <w:p w:rsidR="008E6A8A" w:rsidRDefault="008E6A8A" w:rsidP="00DC4C94">
      <w:pPr>
        <w:spacing w:after="0" w:line="240" w:lineRule="auto"/>
        <w:rPr>
          <w:rFonts w:ascii="Times New Roman" w:hAnsi="Times New Roman" w:cs="Times New Roman"/>
          <w:sz w:val="18"/>
          <w:szCs w:val="18"/>
        </w:rPr>
      </w:pP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Ответственный за взаимодействие </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Кадастровой палаты</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по Волгоградской о</w:t>
      </w:r>
      <w:bookmarkStart w:id="0" w:name="_GoBack"/>
      <w:bookmarkEnd w:id="0"/>
      <w:r w:rsidRPr="008E6A8A">
        <w:rPr>
          <w:rFonts w:ascii="Times New Roman" w:hAnsi="Times New Roman" w:cs="Times New Roman"/>
          <w:sz w:val="20"/>
          <w:szCs w:val="20"/>
        </w:rPr>
        <w:t xml:space="preserve">бласти </w:t>
      </w:r>
    </w:p>
    <w:p w:rsidR="00AC4CCA"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со средствами массовой информации                              </w:t>
      </w:r>
      <w:r w:rsidR="00176052" w:rsidRPr="008E6A8A">
        <w:rPr>
          <w:rFonts w:ascii="Times New Roman" w:hAnsi="Times New Roman" w:cs="Times New Roman"/>
          <w:sz w:val="20"/>
          <w:szCs w:val="20"/>
        </w:rPr>
        <w:t xml:space="preserve">                </w:t>
      </w:r>
      <w:r w:rsidRPr="008E6A8A">
        <w:rPr>
          <w:rFonts w:ascii="Times New Roman" w:hAnsi="Times New Roman" w:cs="Times New Roman"/>
          <w:sz w:val="20"/>
          <w:szCs w:val="20"/>
        </w:rPr>
        <w:t xml:space="preserve">                                              Елена Золотарева </w:t>
      </w:r>
    </w:p>
    <w:sectPr w:rsidR="00AC4CCA" w:rsidRPr="008E6A8A" w:rsidSect="00ED30C5">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7B546F">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B3FEC"/>
    <w:multiLevelType w:val="hybridMultilevel"/>
    <w:tmpl w:val="FB4672B6"/>
    <w:lvl w:ilvl="0" w:tplc="AFD06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F1CC7"/>
    <w:multiLevelType w:val="hybridMultilevel"/>
    <w:tmpl w:val="97621648"/>
    <w:lvl w:ilvl="0" w:tplc="F46A24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2"/>
  </w:num>
  <w:num w:numId="4">
    <w:abstractNumId w:val="23"/>
  </w:num>
  <w:num w:numId="5">
    <w:abstractNumId w:val="22"/>
  </w:num>
  <w:num w:numId="6">
    <w:abstractNumId w:val="24"/>
  </w:num>
  <w:num w:numId="7">
    <w:abstractNumId w:val="3"/>
  </w:num>
  <w:num w:numId="8">
    <w:abstractNumId w:val="7"/>
  </w:num>
  <w:num w:numId="9">
    <w:abstractNumId w:val="21"/>
  </w:num>
  <w:num w:numId="10">
    <w:abstractNumId w:val="30"/>
  </w:num>
  <w:num w:numId="11">
    <w:abstractNumId w:val="1"/>
  </w:num>
  <w:num w:numId="12">
    <w:abstractNumId w:val="40"/>
  </w:num>
  <w:num w:numId="13">
    <w:abstractNumId w:val="28"/>
  </w:num>
  <w:num w:numId="14">
    <w:abstractNumId w:val="34"/>
  </w:num>
  <w:num w:numId="15">
    <w:abstractNumId w:val="11"/>
  </w:num>
  <w:num w:numId="16">
    <w:abstractNumId w:val="33"/>
  </w:num>
  <w:num w:numId="17">
    <w:abstractNumId w:val="36"/>
  </w:num>
  <w:num w:numId="18">
    <w:abstractNumId w:val="5"/>
  </w:num>
  <w:num w:numId="19">
    <w:abstractNumId w:val="19"/>
  </w:num>
  <w:num w:numId="20">
    <w:abstractNumId w:val="14"/>
  </w:num>
  <w:num w:numId="21">
    <w:abstractNumId w:val="9"/>
  </w:num>
  <w:num w:numId="22">
    <w:abstractNumId w:val="4"/>
  </w:num>
  <w:num w:numId="23">
    <w:abstractNumId w:val="39"/>
  </w:num>
  <w:num w:numId="24">
    <w:abstractNumId w:val="16"/>
  </w:num>
  <w:num w:numId="25">
    <w:abstractNumId w:val="13"/>
  </w:num>
  <w:num w:numId="26">
    <w:abstractNumId w:val="44"/>
  </w:num>
  <w:num w:numId="27">
    <w:abstractNumId w:val="8"/>
  </w:num>
  <w:num w:numId="28">
    <w:abstractNumId w:val="0"/>
  </w:num>
  <w:num w:numId="29">
    <w:abstractNumId w:val="26"/>
  </w:num>
  <w:num w:numId="30">
    <w:abstractNumId w:val="35"/>
  </w:num>
  <w:num w:numId="31">
    <w:abstractNumId w:val="17"/>
  </w:num>
  <w:num w:numId="32">
    <w:abstractNumId w:val="31"/>
  </w:num>
  <w:num w:numId="33">
    <w:abstractNumId w:val="42"/>
  </w:num>
  <w:num w:numId="34">
    <w:abstractNumId w:val="18"/>
  </w:num>
  <w:num w:numId="35">
    <w:abstractNumId w:val="43"/>
  </w:num>
  <w:num w:numId="36">
    <w:abstractNumId w:val="10"/>
  </w:num>
  <w:num w:numId="37">
    <w:abstractNumId w:val="37"/>
  </w:num>
  <w:num w:numId="38">
    <w:abstractNumId w:val="27"/>
  </w:num>
  <w:num w:numId="39">
    <w:abstractNumId w:val="2"/>
  </w:num>
  <w:num w:numId="40">
    <w:abstractNumId w:val="20"/>
  </w:num>
  <w:num w:numId="41">
    <w:abstractNumId w:val="29"/>
  </w:num>
  <w:num w:numId="42">
    <w:abstractNumId w:val="25"/>
  </w:num>
  <w:num w:numId="43">
    <w:abstractNumId w:val="6"/>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7DED"/>
    <w:rsid w:val="001A2C28"/>
    <w:rsid w:val="001A4888"/>
    <w:rsid w:val="001A6000"/>
    <w:rsid w:val="001B30F1"/>
    <w:rsid w:val="001B3892"/>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211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7D46"/>
    <w:rsid w:val="00372853"/>
    <w:rsid w:val="00375465"/>
    <w:rsid w:val="00377E50"/>
    <w:rsid w:val="003830C4"/>
    <w:rsid w:val="00383BF6"/>
    <w:rsid w:val="00383DE3"/>
    <w:rsid w:val="00390691"/>
    <w:rsid w:val="0039143F"/>
    <w:rsid w:val="00393397"/>
    <w:rsid w:val="00393819"/>
    <w:rsid w:val="00394E6C"/>
    <w:rsid w:val="003B1EFE"/>
    <w:rsid w:val="003B4361"/>
    <w:rsid w:val="003B59E5"/>
    <w:rsid w:val="003B7EAA"/>
    <w:rsid w:val="003C0872"/>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46F"/>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1DA"/>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A7BBB"/>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sreestr.ru/site/" TargetMode="External"/><Relationship Id="rId18" Type="http://schemas.openxmlformats.org/officeDocument/2006/relationships/hyperlink" Target="https://kadastr.ru/magazine/news/fkp-otkryla-predvaritelnuyu-zapis-dlya-podachi-dokumentov-po-eksterritorialnomu-printsip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sreestr.ru/site/" TargetMode="External"/><Relationship Id="rId17" Type="http://schemas.openxmlformats.org/officeDocument/2006/relationships/hyperlink" Target="https://kadastr.ru/services/vyezdnoe-obsluzhivanie/" TargetMode="External"/><Relationship Id="rId2" Type="http://schemas.openxmlformats.org/officeDocument/2006/relationships/numbering" Target="numbering.xml"/><Relationship Id="rId16" Type="http://schemas.openxmlformats.org/officeDocument/2006/relationships/hyperlink" Target="https://kadastr.ru/services/vyezdnoe-obsluzhivan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v.kadastr.ru/" TargetMode="External"/><Relationship Id="rId5" Type="http://schemas.openxmlformats.org/officeDocument/2006/relationships/webSettings" Target="webSettings.xml"/><Relationship Id="rId15" Type="http://schemas.openxmlformats.org/officeDocument/2006/relationships/hyperlink" Target="https://kadastr.ru/services/oformit-nedvizhimost/" TargetMode="External"/><Relationship Id="rId10" Type="http://schemas.openxmlformats.org/officeDocument/2006/relationships/hyperlink" Target="https://kadastr.ru/magazine/news/na-zasedanii-pravitelstva-segodnya-podderzhan-paket-izmeneniy-v-federalnyy-zakon-o-gosudarstvennoy-r/" TargetMode="External"/><Relationship Id="rId19" Type="http://schemas.openxmlformats.org/officeDocument/2006/relationships/hyperlink" Target="https://kadastr.ru/services/registratsiya-prosto/" TargetMode="External"/><Relationship Id="rId4" Type="http://schemas.openxmlformats.org/officeDocument/2006/relationships/settings" Target="settings.xml"/><Relationship Id="rId9" Type="http://schemas.openxmlformats.org/officeDocument/2006/relationships/hyperlink" Target="https://spv.kadastr.ru" TargetMode="External"/><Relationship Id="rId14" Type="http://schemas.openxmlformats.org/officeDocument/2006/relationships/hyperlink" Target="https://uc.kadast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37DC-9C9D-4886-BE1D-1B88FE55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52342</TotalTime>
  <Pages>13</Pages>
  <Words>3375</Words>
  <Characters>19240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104</cp:revision>
  <cp:lastPrinted>2020-06-03T04:57:00Z</cp:lastPrinted>
  <dcterms:created xsi:type="dcterms:W3CDTF">2018-04-02T11:44:00Z</dcterms:created>
  <dcterms:modified xsi:type="dcterms:W3CDTF">2020-07-06T03:56:00Z</dcterms:modified>
</cp:coreProperties>
</file>