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/>
      </w:pPr>
      <w:r>
        <w:rPr>
          <w:rStyle w:val="Texthighlight"/>
          <w:b/>
          <w:bCs/>
          <w:i/>
          <w:iCs/>
        </w:rPr>
        <w:t>Состоялся аукцион по размещению пенсионных накоплений в банковские депозиты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/>
      </w:pPr>
      <w:r>
        <w:rPr/>
      </w:r>
    </w:p>
    <w:p>
      <w:pPr>
        <w:pStyle w:val="Style17"/>
        <w:spacing w:before="0" w:after="283"/>
        <w:jc w:val="both"/>
        <w:rPr/>
      </w:pPr>
      <w:r>
        <w:rPr/>
        <w:t>На Московской бирже прошел отбор заявок на размещение средств пенсионных накоплений в банковские депозиты. В результате аукциона удовлетворены заявки трех кредитных организаций на общую сумму 9,75 млрд рублей, то есть всю сумму, выставленную к торгам. 2 октября эти средства пенсионных накоплений будут размещены в депозиты по средневзвешенной ставке 4,62 процента годовых сроком на 73 дня.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>
      <w:pPr>
        <w:pStyle w:val="Style17"/>
        <w:spacing w:before="0" w:after="283"/>
        <w:rPr/>
      </w:pPr>
      <w:r>
        <w:rPr/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pStyle w:val="Style17"/>
        <w:spacing w:before="0" w:after="283"/>
        <w:jc w:val="both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1"/>
        <w:spacing w:before="240" w:after="120"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2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2020-10-07T13:38:02Z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