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71" w:rsidRPr="003A0071" w:rsidRDefault="003A0071" w:rsidP="003A0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00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2019 года дачу можно будет построить только</w:t>
      </w:r>
    </w:p>
    <w:p w:rsidR="003A0071" w:rsidRPr="003A0071" w:rsidRDefault="003A0071" w:rsidP="003A0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00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разрешения властей</w:t>
      </w:r>
    </w:p>
    <w:p w:rsidR="003A0071" w:rsidRPr="003A0071" w:rsidRDefault="003A0071" w:rsidP="003A0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A0071" w:rsidRPr="003A0071" w:rsidRDefault="003A0071" w:rsidP="003A0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0071">
        <w:rPr>
          <w:rFonts w:ascii="Times New Roman" w:hAnsi="Times New Roman" w:cs="Times New Roman"/>
          <w:color w:val="333333"/>
          <w:sz w:val="28"/>
          <w:szCs w:val="28"/>
        </w:rPr>
        <w:t>С 1 января 2019 года вступают в силу изменения в Градостроительный кодекс, которые существенно изменят жизнь дачников. По словам Натальи Бирюлькиной, заместителя директора Кадастровой палаты по Волгоградской области, изменения касаются нового порядка оформления жилых и садовых домов.</w:t>
      </w:r>
    </w:p>
    <w:p w:rsidR="003A0071" w:rsidRPr="003A0071" w:rsidRDefault="003A0071" w:rsidP="003A0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0071">
        <w:rPr>
          <w:rFonts w:ascii="Times New Roman" w:hAnsi="Times New Roman" w:cs="Times New Roman"/>
          <w:color w:val="333333"/>
          <w:sz w:val="28"/>
          <w:szCs w:val="28"/>
        </w:rPr>
        <w:t>Самое главное изменение в том, что теперь дом на садовом участке можно будет построить только с разрешения муниципальных властей.</w:t>
      </w:r>
    </w:p>
    <w:p w:rsidR="003A0071" w:rsidRPr="003A0071" w:rsidRDefault="003A0071" w:rsidP="003A0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0071">
        <w:rPr>
          <w:rFonts w:ascii="Times New Roman" w:hAnsi="Times New Roman" w:cs="Times New Roman"/>
          <w:color w:val="333333"/>
          <w:sz w:val="28"/>
          <w:szCs w:val="28"/>
        </w:rPr>
        <w:t>- Закон определяет, что теперь существуют два типа земель - садовые и огороднические. На садовых землях построить жилой дом можно, а на огороднических - нет. Если такое желание появилось, необходимо обратиться в орган местного самоуправления с уведомлением о начале строительства, в котором указываются все параметры дома. В ответ человек должен получить уведомление, что объект соответствует градостроительным нормам. После этого можно будет приступать к строительству. Важно: если орган власти не ответил в течение семи дней, то это значит, что строительство согласовано, - поясняет Наталья Бирюлькина.</w:t>
      </w:r>
    </w:p>
    <w:p w:rsidR="003A0071" w:rsidRPr="003A0071" w:rsidRDefault="003A0071" w:rsidP="003A0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0071">
        <w:rPr>
          <w:rFonts w:ascii="Times New Roman" w:hAnsi="Times New Roman" w:cs="Times New Roman"/>
          <w:color w:val="333333"/>
          <w:sz w:val="28"/>
          <w:szCs w:val="28"/>
        </w:rPr>
        <w:t>После окончания строительства уведомление об этом факте тоже нужно будет направить в муниципалитет. Однако если незарегистрированный дом есть уже сейчас или будет достроен до 1 марта 2019 года, то зарегистрировать его можно будет всего по двум документам: техническому плану и декларации.</w:t>
      </w:r>
    </w:p>
    <w:p w:rsidR="003A0071" w:rsidRPr="003A0071" w:rsidRDefault="003A0071" w:rsidP="003A0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0071">
        <w:rPr>
          <w:rFonts w:ascii="Times New Roman" w:hAnsi="Times New Roman" w:cs="Times New Roman"/>
          <w:color w:val="333333"/>
          <w:sz w:val="28"/>
          <w:szCs w:val="28"/>
        </w:rPr>
        <w:t>Кроме того, с 1 января 2019 года владельцы жилых домов, расположенных на землях садоводческих товариществ, смогут в них прописаться. Правда, введено четкое ограничение, какой именно дом можно построить: в нем не должно быть больше трех этажей, его высота не должна превышать 20 метров, и он не должен быть разделен на отдельные объекты недвижимости - квартиры. Такое подробное определение было нужно для того, чтобы исключить строительство многоквартирных домов и таунхаусов на садовых землях: такие случаи очень часто встречались в последние годы во многих регионах.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71"/>
    <w:rsid w:val="003A0071"/>
    <w:rsid w:val="00BC2DA1"/>
    <w:rsid w:val="00D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2018-11-26T05:33:00Z</dcterms:created>
  <dcterms:modified xsi:type="dcterms:W3CDTF">2018-11-26T05:33:00Z</dcterms:modified>
</cp:coreProperties>
</file>