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1"/>
        <w:jc w:val="both"/>
        <w:rPr/>
      </w:pPr>
      <w:r>
        <w:rPr>
          <w:rStyle w:val="Texthighlight"/>
          <w:b/>
          <w:bCs/>
          <w:i/>
          <w:iCs/>
        </w:rPr>
        <w:t xml:space="preserve">Уважаемые жители Волгоградской области </w:t>
      </w:r>
      <w:r>
        <w:rPr>
          <w:rStyle w:val="Texthighlight"/>
          <w:b/>
          <w:bCs/>
          <w:i/>
          <w:iCs/>
        </w:rPr>
        <w:t>и Алексеевского района!</w:t>
      </w:r>
    </w:p>
    <w:p>
      <w:pPr>
        <w:pStyle w:val="1"/>
        <w:jc w:val="both"/>
        <w:rPr/>
      </w:pPr>
      <w:r>
        <w:rPr>
          <w:rStyle w:val="Texthighlight"/>
          <w:b/>
          <w:bCs/>
          <w:i/>
          <w:iCs/>
        </w:rPr>
        <w:t xml:space="preserve">Напоминаем, </w:t>
      </w:r>
      <w:r>
        <w:rPr/>
        <w:t xml:space="preserve">что </w:t>
      </w:r>
      <w:r>
        <w:rPr>
          <w:color w:val="FF0000"/>
        </w:rPr>
        <w:t xml:space="preserve">для снижения риска распространения коронавирусной инфекции прием в клиентских службах ПФР по региону ведется только по предварительной записи </w:t>
      </w:r>
      <w:r>
        <w:rPr>
          <w:color w:val="FF0000"/>
        </w:rPr>
        <w:t>в приемные дни (понедельник, вторник, четверг).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jc w:val="both"/>
        <w:rPr/>
      </w:pPr>
      <w:r>
        <w:rPr/>
        <w:t>Обращаться за большинством услуг Пенсионного фонда сегодня необходимо онлайн. Электронные сервисы ПФР охватывают практически все направления деятельности фонда и предоставляемые выплаты. «Личный кабинет» также позволяет обращаться за оформлением большинства выплат ПФР и управлять их предоставлением.</w:t>
      </w:r>
    </w:p>
    <w:p>
      <w:pPr>
        <w:pStyle w:val="Style18"/>
        <w:spacing w:before="0" w:after="283"/>
        <w:jc w:val="both"/>
        <w:rPr/>
      </w:pPr>
      <w:r>
        <w:rPr/>
        <w:t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1"/>
        <w:spacing w:before="240" w:after="120"/>
        <w:jc w:val="both"/>
        <w:rPr>
          <w:rStyle w:val="Texthighlight"/>
          <w:b/>
          <w:b/>
          <w:bCs/>
          <w:i/>
          <w:i/>
          <w:iCs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4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2020-10-07T13:27:11Z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