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E1" w:rsidRPr="00FC239A" w:rsidRDefault="005113E1" w:rsidP="005113E1">
      <w:pPr>
        <w:pStyle w:val="1"/>
        <w:spacing w:before="0" w:after="0" w:line="615" w:lineRule="atLeast"/>
        <w:ind w:left="-30"/>
        <w:rPr>
          <w:rFonts w:ascii="Times New Roman" w:hAnsi="Times New Roman" w:cs="Times New Roman"/>
          <w:color w:val="auto"/>
          <w:sz w:val="28"/>
          <w:szCs w:val="28"/>
        </w:rPr>
      </w:pPr>
      <w:r w:rsidRPr="00FC239A">
        <w:rPr>
          <w:rFonts w:ascii="Times New Roman" w:hAnsi="Times New Roman" w:cs="Times New Roman"/>
          <w:color w:val="auto"/>
          <w:sz w:val="28"/>
          <w:szCs w:val="28"/>
        </w:rPr>
        <w:t>Сведения об адресе правообладателя в ЕГРН</w:t>
      </w:r>
    </w:p>
    <w:p w:rsidR="005113E1" w:rsidRPr="00FC239A" w:rsidRDefault="005113E1" w:rsidP="005113E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5113E1" w:rsidRPr="00FC239A" w:rsidRDefault="005113E1" w:rsidP="005113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t xml:space="preserve">Кадастровая палата по Волгоградской области напоминает, что Единый государственный реестр недвижимости (ЕГРН) – реестр, в котором содержаться сведения </w:t>
      </w:r>
      <w:proofErr w:type="gramStart"/>
      <w:r w:rsidRPr="00FC239A">
        <w:rPr>
          <w:rFonts w:ascii="Times New Roman" w:hAnsi="Times New Roman" w:cs="Times New Roman"/>
          <w:color w:val="000000"/>
          <w:sz w:val="28"/>
          <w:szCs w:val="28"/>
        </w:rPr>
        <w:t>о</w:t>
      </w:r>
      <w:proofErr w:type="gramEnd"/>
      <w:r w:rsidRPr="00FC239A">
        <w:rPr>
          <w:rFonts w:ascii="Times New Roman" w:hAnsi="Times New Roman" w:cs="Times New Roman"/>
          <w:color w:val="000000"/>
          <w:sz w:val="28"/>
          <w:szCs w:val="28"/>
        </w:rPr>
        <w:t xml:space="preserve"> объектах недвижимости и правах на недвижимость (квартиры, дома, земельные участки и т.д.). Согласно Федеральному закону № 218-ФЗ от 13.07.2015 года «О государственной регистрации недвижимости», в ЕГРН, помимо сведений об объекте недвижимости, имеются также сведения и о правообладателе, которые могут включать в себя информацию о его почтовом адресе и адресе электронной почты.</w:t>
      </w:r>
    </w:p>
    <w:p w:rsidR="005113E1" w:rsidRPr="00FC239A" w:rsidRDefault="005113E1" w:rsidP="005113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t>Наличие в ЕГРН сведений о контактах правообладателя имеет особое значение. Так, например, при процедуре межевания земельного участка, кадастровому инженеру необходимо согласование верности определения границ этого участка с границами смежных участков. Это можно сделать двумя способами: путем проведения общего собрания или индивидуально с каждым заинтересованным лицом, причем право выбора способа согласования, согласно закону «О кадастровой деятельности», остается за кадастровым инженером. Выбирая первый способ, все заинтересованные лица должны быть заблаговременно уведомлены путем вручения им извещения или направления такого извещения по почтовому адресу или адресу электронной почты.</w:t>
      </w:r>
    </w:p>
    <w:p w:rsidR="005113E1" w:rsidRPr="00FC239A" w:rsidRDefault="005113E1" w:rsidP="005113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t>В случае</w:t>
      </w:r>
      <w:proofErr w:type="gramStart"/>
      <w:r w:rsidRPr="00FC239A">
        <w:rPr>
          <w:rFonts w:ascii="Times New Roman" w:hAnsi="Times New Roman" w:cs="Times New Roman"/>
          <w:color w:val="000000"/>
          <w:sz w:val="28"/>
          <w:szCs w:val="28"/>
        </w:rPr>
        <w:t>,</w:t>
      </w:r>
      <w:proofErr w:type="gramEnd"/>
      <w:r w:rsidRPr="00FC239A">
        <w:rPr>
          <w:rFonts w:ascii="Times New Roman" w:hAnsi="Times New Roman" w:cs="Times New Roman"/>
          <w:color w:val="000000"/>
          <w:sz w:val="28"/>
          <w:szCs w:val="28"/>
        </w:rPr>
        <w:t xml:space="preserve"> если в ЕГРН отсутствуют необходимые сведения, кадастровый инженер имеет право опубликовать извещение о проведении собрания в официальном источнике опубликования муниципальный правовых актов конкретного муниципального образования. Однако</w:t>
      </w:r>
      <w:proofErr w:type="gramStart"/>
      <w:r w:rsidRPr="00FC239A">
        <w:rPr>
          <w:rFonts w:ascii="Times New Roman" w:hAnsi="Times New Roman" w:cs="Times New Roman"/>
          <w:color w:val="000000"/>
          <w:sz w:val="28"/>
          <w:szCs w:val="28"/>
        </w:rPr>
        <w:t>,</w:t>
      </w:r>
      <w:proofErr w:type="gramEnd"/>
      <w:r w:rsidRPr="00FC239A">
        <w:rPr>
          <w:rFonts w:ascii="Times New Roman" w:hAnsi="Times New Roman" w:cs="Times New Roman"/>
          <w:color w:val="000000"/>
          <w:sz w:val="28"/>
          <w:szCs w:val="28"/>
        </w:rPr>
        <w:t xml:space="preserve"> далеко не все собственники следят за появлением такой информации, а для обладателей смежных участков, проживающих в другом регионе – это крайне затруднительно.</w:t>
      </w:r>
    </w:p>
    <w:p w:rsidR="005113E1" w:rsidRPr="00FC239A" w:rsidRDefault="005113E1" w:rsidP="005113E1">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FC239A">
        <w:rPr>
          <w:rFonts w:ascii="Times New Roman" w:hAnsi="Times New Roman" w:cs="Times New Roman"/>
          <w:color w:val="000000"/>
          <w:sz w:val="28"/>
          <w:szCs w:val="28"/>
        </w:rPr>
        <w:t>Кроме того, при отсутствии таких данных в ЕГРН, орган регистрации прав не сможет проинформировать правообладателя о поступлении заявлений о совершении учетно-регистрационных действий в отношении принадлежащего ему объекта недвижимости, о результатах рассмотрения поданных им заявлений об учете тех или иных изменений или об уточнении характеристик объекта недвижимости, вносимых в порядке межведомственного взаимодействия.</w:t>
      </w:r>
      <w:proofErr w:type="gramEnd"/>
    </w:p>
    <w:p w:rsidR="005113E1" w:rsidRPr="00FC239A" w:rsidRDefault="005113E1" w:rsidP="005113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t>Для того</w:t>
      </w:r>
      <w:proofErr w:type="gramStart"/>
      <w:r w:rsidRPr="00FC239A">
        <w:rPr>
          <w:rFonts w:ascii="Times New Roman" w:hAnsi="Times New Roman" w:cs="Times New Roman"/>
          <w:color w:val="000000"/>
          <w:sz w:val="28"/>
          <w:szCs w:val="28"/>
        </w:rPr>
        <w:t>,</w:t>
      </w:r>
      <w:proofErr w:type="gramEnd"/>
      <w:r w:rsidRPr="00FC239A">
        <w:rPr>
          <w:rFonts w:ascii="Times New Roman" w:hAnsi="Times New Roman" w:cs="Times New Roman"/>
          <w:color w:val="000000"/>
          <w:sz w:val="28"/>
          <w:szCs w:val="28"/>
        </w:rPr>
        <w:t xml:space="preserve"> чтобы в ЕГРН была внесена информация об адресах правообладателя, нужно подать заявление в любой офис МФЦ либо в виде электронного документа на официальном портале Росреестра в разделе «Личный кабинет правообладателя» (при подаче заявления в электронном виде потребуется наличие сертификата электронной цифровой подписи). В течение трех дней с момента подачи заявления, в ЕГРН вносится запись о почтовом и электронном адресах правообладателя. Внесение такой информации является бесплатным.</w:t>
      </w:r>
    </w:p>
    <w:p w:rsidR="005113E1" w:rsidRPr="00FC239A" w:rsidRDefault="005113E1" w:rsidP="005113E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C239A">
        <w:rPr>
          <w:rFonts w:ascii="Times New Roman" w:hAnsi="Times New Roman" w:cs="Times New Roman"/>
          <w:color w:val="000000"/>
          <w:sz w:val="28"/>
          <w:szCs w:val="28"/>
        </w:rPr>
        <w:lastRenderedPageBreak/>
        <w:t>Наличие в ЕГРН сведений о контактах правообладателя дает гарантию оперативного получения важной информации для владельца недвижимости.</w:t>
      </w:r>
    </w:p>
    <w:p w:rsidR="005113E1" w:rsidRPr="00FC239A" w:rsidRDefault="005113E1" w:rsidP="005113E1">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3E1"/>
    <w:rsid w:val="005113E1"/>
    <w:rsid w:val="00BC2DA1"/>
    <w:rsid w:val="00BD7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E1"/>
  </w:style>
  <w:style w:type="paragraph" w:styleId="1">
    <w:name w:val="heading 1"/>
    <w:basedOn w:val="a"/>
    <w:next w:val="a"/>
    <w:link w:val="10"/>
    <w:uiPriority w:val="99"/>
    <w:qFormat/>
    <w:rsid w:val="005113E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13E1"/>
    <w:rPr>
      <w:rFonts w:ascii="Arial" w:eastAsia="Times New Roman" w:hAnsi="Arial" w:cs="Arial"/>
      <w:b/>
      <w:bCs/>
      <w:color w:val="00008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2019-05-23T07:23:00Z</dcterms:created>
  <dcterms:modified xsi:type="dcterms:W3CDTF">2019-05-23T07:23:00Z</dcterms:modified>
</cp:coreProperties>
</file>