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1B" w:rsidRPr="00CC03D3" w:rsidRDefault="007C2E1B" w:rsidP="007C2E1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Осуществление кадастрового учета и регистрации права на недвижимость, находящуюся в другом регионе</w:t>
      </w:r>
    </w:p>
    <w:p w:rsidR="007C2E1B" w:rsidRPr="00CC03D3" w:rsidRDefault="007C2E1B" w:rsidP="007C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2E1B" w:rsidRPr="00CC03D3" w:rsidRDefault="007C2E1B" w:rsidP="007C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обращает внимание заинтересованных лиц на возможность получения государственной услуги по государственному кадастровому учету недвижимого имущества и (или) государственной регистрации прав на недвижимое имущество по экстерриториальному принципу.</w:t>
      </w:r>
    </w:p>
    <w:p w:rsidR="007C2E1B" w:rsidRPr="00CC03D3" w:rsidRDefault="007C2E1B" w:rsidP="007C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>Таким образом, в офисах приема и выдачи Кадастровой палаты по Волгоградской области можно будет подать заявление о кадастровом учете и (или) государственной регистрации прав на земельный участок или дом, которые находятся, например, в Ленинградской области.</w:t>
      </w:r>
    </w:p>
    <w:p w:rsidR="007C2E1B" w:rsidRPr="00CC03D3" w:rsidRDefault="007C2E1B" w:rsidP="007C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объектов проводится на основании электронных документов, созданных органом регистрации по месту первоначального приема документов от заявителя в бумажном виде и подписанных усиленной квалифицированной электронной подписью государственного регистратора прав этого органа. В свою очередь, жители области также могут обратиться за регистрацией объектов недвижимости в других регионах. </w:t>
      </w:r>
    </w:p>
    <w:p w:rsidR="007C2E1B" w:rsidRPr="00CC03D3" w:rsidRDefault="007C2E1B" w:rsidP="007C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>Региональная Кадастровая палата ведет прием заявлений на регистрацию недвижимости по экстерриториальному принципу в 9 офисах приема-выдачи документов, расположенных по адресам:</w:t>
      </w:r>
    </w:p>
    <w:p w:rsidR="007C2E1B" w:rsidRPr="00CC03D3" w:rsidRDefault="007C2E1B" w:rsidP="007C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C03D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. Волгоград, ул. Мира, д. 19; </w:t>
      </w:r>
    </w:p>
    <w:p w:rsidR="007C2E1B" w:rsidRPr="00CC03D3" w:rsidRDefault="007C2E1B" w:rsidP="007C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C03D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C03D3">
        <w:rPr>
          <w:rFonts w:ascii="Times New Roman" w:hAnsi="Times New Roman" w:cs="Times New Roman"/>
          <w:color w:val="000000"/>
          <w:sz w:val="28"/>
          <w:szCs w:val="28"/>
        </w:rPr>
        <w:t>. Котельниково, ул. Ленина, д. 27;</w:t>
      </w:r>
    </w:p>
    <w:p w:rsidR="007C2E1B" w:rsidRPr="00CC03D3" w:rsidRDefault="007C2E1B" w:rsidP="007C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C03D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. Михайловка, ул. Республиканская, д. 24; </w:t>
      </w:r>
    </w:p>
    <w:p w:rsidR="007C2E1B" w:rsidRPr="00CC03D3" w:rsidRDefault="007C2E1B" w:rsidP="007C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C03D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. Серафимович, ул. Миротворцева, д. 7; </w:t>
      </w:r>
    </w:p>
    <w:p w:rsidR="007C2E1B" w:rsidRPr="00CC03D3" w:rsidRDefault="007C2E1B" w:rsidP="007C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C03D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. Камышин, пл. Павших борцов, д. 9; </w:t>
      </w:r>
    </w:p>
    <w:p w:rsidR="007C2E1B" w:rsidRPr="00CC03D3" w:rsidRDefault="007C2E1B" w:rsidP="007C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C03D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. Жирновск, ул. Матросова, д. 2; </w:t>
      </w:r>
    </w:p>
    <w:p w:rsidR="007C2E1B" w:rsidRPr="00CC03D3" w:rsidRDefault="007C2E1B" w:rsidP="007C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C03D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C03D3">
        <w:rPr>
          <w:rFonts w:ascii="Times New Roman" w:hAnsi="Times New Roman" w:cs="Times New Roman"/>
          <w:color w:val="000000"/>
          <w:sz w:val="28"/>
          <w:szCs w:val="28"/>
        </w:rPr>
        <w:t>. Урюпинск, пр. Ленина, д. 74;</w:t>
      </w:r>
    </w:p>
    <w:p w:rsidR="007C2E1B" w:rsidRPr="00CC03D3" w:rsidRDefault="007C2E1B" w:rsidP="007C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C03D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C03D3">
        <w:rPr>
          <w:rFonts w:ascii="Times New Roman" w:hAnsi="Times New Roman" w:cs="Times New Roman"/>
          <w:color w:val="000000"/>
          <w:sz w:val="28"/>
          <w:szCs w:val="28"/>
        </w:rPr>
        <w:t>. Волжский, ул. Зорге, д. 22;</w:t>
      </w:r>
    </w:p>
    <w:p w:rsidR="007C2E1B" w:rsidRPr="00CC03D3" w:rsidRDefault="007C2E1B" w:rsidP="007C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C03D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C03D3">
        <w:rPr>
          <w:rFonts w:ascii="Times New Roman" w:hAnsi="Times New Roman" w:cs="Times New Roman"/>
          <w:color w:val="000000"/>
          <w:sz w:val="28"/>
          <w:szCs w:val="28"/>
        </w:rPr>
        <w:t>. Палласовка, ул. Остравская, д. 15.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E1B"/>
    <w:rsid w:val="007C2E1B"/>
    <w:rsid w:val="00A744E2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2018-07-12T08:09:00Z</dcterms:created>
  <dcterms:modified xsi:type="dcterms:W3CDTF">2018-07-12T08:10:00Z</dcterms:modified>
</cp:coreProperties>
</file>