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31" w:rsidRPr="00FC239A" w:rsidRDefault="00E43931" w:rsidP="00E43931">
      <w:pPr>
        <w:shd w:val="clear" w:color="auto" w:fill="FFFFFF"/>
        <w:spacing w:after="0" w:line="240" w:lineRule="auto"/>
        <w:jc w:val="center"/>
        <w:rPr>
          <w:rFonts w:ascii="Times New Roman" w:eastAsia="Times New Roman" w:hAnsi="Times New Roman" w:cs="Times New Roman"/>
          <w:b/>
          <w:bCs/>
          <w:sz w:val="28"/>
          <w:szCs w:val="28"/>
          <w:lang w:eastAsia="ru-RU"/>
        </w:rPr>
      </w:pPr>
      <w:r w:rsidRPr="00FC239A">
        <w:rPr>
          <w:rFonts w:ascii="Times New Roman" w:eastAsia="Times New Roman" w:hAnsi="Times New Roman" w:cs="Times New Roman"/>
          <w:b/>
          <w:bCs/>
          <w:sz w:val="28"/>
          <w:szCs w:val="28"/>
          <w:lang w:eastAsia="ru-RU"/>
        </w:rPr>
        <w:t>В 2019 году кадастровая палата выпустила более 110 сертификатов электронной подписи</w:t>
      </w:r>
    </w:p>
    <w:p w:rsidR="00E43931" w:rsidRPr="00FC239A" w:rsidRDefault="00E43931" w:rsidP="00E43931">
      <w:pPr>
        <w:pStyle w:val="a3"/>
        <w:shd w:val="clear" w:color="auto" w:fill="FFFFFF"/>
        <w:spacing w:before="0" w:beforeAutospacing="0" w:after="0" w:afterAutospacing="0"/>
        <w:jc w:val="both"/>
        <w:rPr>
          <w:color w:val="333333"/>
          <w:sz w:val="28"/>
          <w:szCs w:val="28"/>
          <w:shd w:val="clear" w:color="auto" w:fill="FFFFFF"/>
        </w:rPr>
      </w:pP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 xml:space="preserve">За январь-апрель 2019 года Кадастровая палата по Волгоградской области выпустила более 110 квалифицированных сертификата ключей проверки электронной подписи для собственных и коммерческих целей. </w:t>
      </w: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Количества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 а также развитием веб-сервисов. С помощью квалифицированного сертификата можно не только подписывать различные документы в электронном виде, но и получать услуги Росреестра и других ведомств.</w:t>
      </w: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Преимущественно заказчиками сертификатов выступают кадастровые инженеры, арбитражные и конкурсные управляющие, судьи, многофункциональные центры и другие,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другие документы.</w:t>
      </w: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Росреестра, а также на порталах госуслуг и других ведомств, что позволяет заинтересованным лицам приобрести один сертификат вместо двух.</w:t>
      </w: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Удостоверяющий центр Кадастровой палаты Росреестра в числе прочих включен в список доверенных информационных систем Рособрнадзора,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на порталах госуслуг, ФНС России, ФТС России, ФНП России, ФСС России, Росстата, Росимущества и других.</w:t>
      </w: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 xml:space="preserve">Качество сертификатов ключей проверки электронной подписи, выданных удостоверяющим центром Кадастровой палаты Росреестра, гарантируется государственным учреждением. Стоимость сертификата значительно ниже </w:t>
      </w:r>
      <w:proofErr w:type="gramStart"/>
      <w:r w:rsidRPr="00FC239A">
        <w:rPr>
          <w:rFonts w:ascii="Times New Roman" w:hAnsi="Times New Roman" w:cs="Times New Roman"/>
          <w:color w:val="000000"/>
          <w:sz w:val="28"/>
          <w:szCs w:val="28"/>
        </w:rPr>
        <w:t>среднерыночной</w:t>
      </w:r>
      <w:proofErr w:type="gramEnd"/>
      <w:r w:rsidRPr="00FC239A">
        <w:rPr>
          <w:rFonts w:ascii="Times New Roman" w:hAnsi="Times New Roman" w:cs="Times New Roman"/>
          <w:color w:val="000000"/>
          <w:sz w:val="28"/>
          <w:szCs w:val="28"/>
        </w:rPr>
        <w:t xml:space="preserve"> – от 700 рублей, а срок его действия составляет 15 месяцев.</w:t>
      </w: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 xml:space="preserve">Для получения квалифицированного сертификата необходимо зарегистрироваться </w:t>
      </w:r>
      <w:hyperlink r:id="rId4" w:history="1">
        <w:r w:rsidRPr="00FC239A">
          <w:rPr>
            <w:rFonts w:ascii="Times New Roman" w:hAnsi="Times New Roman" w:cs="Times New Roman"/>
            <w:color w:val="000000"/>
            <w:sz w:val="28"/>
            <w:szCs w:val="28"/>
          </w:rPr>
          <w:t>на сайте Удостоверяющего центра</w:t>
        </w:r>
      </w:hyperlink>
      <w:r w:rsidRPr="00FC239A">
        <w:rPr>
          <w:rFonts w:ascii="Times New Roman" w:hAnsi="Times New Roman" w:cs="Times New Roman"/>
          <w:color w:val="000000"/>
          <w:sz w:val="28"/>
          <w:szCs w:val="28"/>
        </w:rPr>
        <w:t xml:space="preserve"> и оформить заявку в личном кабинете. После подтверждения личности квалифицированный сертификат станет доступен в личном кабинете для последующей работы.</w:t>
      </w:r>
    </w:p>
    <w:p w:rsidR="00E43931" w:rsidRPr="00FC239A" w:rsidRDefault="00E43931" w:rsidP="00E439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lastRenderedPageBreak/>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931"/>
    <w:rsid w:val="00BC2DA1"/>
    <w:rsid w:val="00BD79D0"/>
    <w:rsid w:val="00E4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IgoshinaEV\Desktop\%D0%A1%D0%90%D0%99%D0%A2%20%D0%98%20%D0%A1%D0%9E%D0%A6%D0%A1%D0%95%D0%A2%D0%98\%D1%80%D0%B5%D0%B3%D0%B8%D0%BE%D0%BD%D1%8B\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2019-05-23T07:24:00Z</dcterms:created>
  <dcterms:modified xsi:type="dcterms:W3CDTF">2019-05-23T07:25:00Z</dcterms:modified>
</cp:coreProperties>
</file>