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6" w:rsidRPr="007D7889" w:rsidRDefault="00961E36" w:rsidP="0096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7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Услуги по экстерриториальному принципу оказываются в девяти офисах Кадастровой палаты </w:t>
      </w:r>
    </w:p>
    <w:p w:rsidR="00961E36" w:rsidRPr="007D7889" w:rsidRDefault="00961E36" w:rsidP="00961E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Кадастровая палата по Волгоградской области обращает внимание заинтересованных лиц на возможность получения государственной услуги по государственному кадастровому учету недвижимого имущества и (или) государственной регистрации прав на недвижимое имущество по экстерриториальному принципу. 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Отмечаем, что данная услуга доступна исключительно в офисах приема и выдачи Кадастровой палаты по Волгоградской области, расположенных по следующим адресам: 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</w:t>
      </w:r>
      <w:proofErr w:type="gramStart"/>
      <w:r w:rsidRPr="007D7889">
        <w:rPr>
          <w:rFonts w:eastAsiaTheme="minorHAnsi"/>
          <w:color w:val="000000"/>
          <w:lang w:eastAsia="en-US"/>
        </w:rPr>
        <w:t>г</w:t>
      </w:r>
      <w:proofErr w:type="gramEnd"/>
      <w:r w:rsidRPr="007D7889">
        <w:rPr>
          <w:rFonts w:eastAsiaTheme="minorHAnsi"/>
          <w:color w:val="000000"/>
          <w:lang w:eastAsia="en-US"/>
        </w:rPr>
        <w:t xml:space="preserve">. </w:t>
      </w:r>
      <w:r w:rsidRPr="007D7889">
        <w:t>Волгоград</w:t>
      </w:r>
      <w:r w:rsidRPr="007D7889">
        <w:rPr>
          <w:rFonts w:eastAsiaTheme="minorHAnsi"/>
          <w:color w:val="000000"/>
          <w:lang w:eastAsia="en-US"/>
        </w:rPr>
        <w:t xml:space="preserve">, ул. </w:t>
      </w:r>
      <w:r w:rsidRPr="007D7889">
        <w:t>Мира</w:t>
      </w:r>
      <w:r w:rsidRPr="007D7889">
        <w:rPr>
          <w:rFonts w:eastAsiaTheme="minorHAnsi"/>
          <w:color w:val="000000"/>
          <w:lang w:eastAsia="en-US"/>
        </w:rPr>
        <w:t xml:space="preserve">, д. 19; 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</w:t>
      </w:r>
      <w:proofErr w:type="gramStart"/>
      <w:r w:rsidRPr="007D7889">
        <w:t>г</w:t>
      </w:r>
      <w:proofErr w:type="gramEnd"/>
      <w:r w:rsidRPr="007D7889">
        <w:t>. Котельниково</w:t>
      </w:r>
      <w:r w:rsidRPr="007D7889">
        <w:rPr>
          <w:rFonts w:eastAsiaTheme="minorHAnsi"/>
          <w:color w:val="000000"/>
          <w:lang w:eastAsia="en-US"/>
        </w:rPr>
        <w:t xml:space="preserve">, ул. </w:t>
      </w:r>
      <w:r w:rsidRPr="007D7889">
        <w:t>Ленина</w:t>
      </w:r>
      <w:r w:rsidRPr="007D7889">
        <w:rPr>
          <w:rFonts w:eastAsiaTheme="minorHAnsi"/>
          <w:color w:val="000000"/>
          <w:lang w:eastAsia="en-US"/>
        </w:rPr>
        <w:t>, д. 27;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</w:t>
      </w:r>
      <w:proofErr w:type="gramStart"/>
      <w:r w:rsidRPr="007D7889">
        <w:t>г</w:t>
      </w:r>
      <w:proofErr w:type="gramEnd"/>
      <w:r w:rsidRPr="007D7889">
        <w:t>. Михайловка</w:t>
      </w:r>
      <w:r w:rsidRPr="007D7889">
        <w:rPr>
          <w:rFonts w:eastAsiaTheme="minorHAnsi"/>
          <w:color w:val="000000"/>
          <w:lang w:eastAsia="en-US"/>
        </w:rPr>
        <w:t xml:space="preserve">, ул. </w:t>
      </w:r>
      <w:r w:rsidRPr="007D7889">
        <w:t>Республиканская</w:t>
      </w:r>
      <w:r w:rsidRPr="007D7889">
        <w:rPr>
          <w:rFonts w:eastAsiaTheme="minorHAnsi"/>
          <w:color w:val="000000"/>
          <w:lang w:eastAsia="en-US"/>
        </w:rPr>
        <w:t xml:space="preserve">, д. 24; 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</w:t>
      </w:r>
      <w:r w:rsidRPr="007D7889">
        <w:t>г. Серафимович</w:t>
      </w:r>
      <w:r w:rsidRPr="007D7889">
        <w:rPr>
          <w:rFonts w:eastAsiaTheme="minorHAnsi"/>
          <w:color w:val="000000"/>
          <w:lang w:eastAsia="en-US"/>
        </w:rPr>
        <w:t xml:space="preserve">, ул. </w:t>
      </w:r>
      <w:proofErr w:type="gramStart"/>
      <w:r w:rsidRPr="007D7889">
        <w:t>Октябрьская</w:t>
      </w:r>
      <w:proofErr w:type="gramEnd"/>
      <w:r w:rsidRPr="007D7889">
        <w:rPr>
          <w:rFonts w:eastAsiaTheme="minorHAnsi"/>
          <w:color w:val="000000"/>
          <w:lang w:eastAsia="en-US"/>
        </w:rPr>
        <w:t xml:space="preserve"> д. 42; 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</w:t>
      </w:r>
      <w:proofErr w:type="gramStart"/>
      <w:r w:rsidRPr="007D7889">
        <w:t>г</w:t>
      </w:r>
      <w:proofErr w:type="gramEnd"/>
      <w:r w:rsidRPr="007D7889">
        <w:t>. Камышин</w:t>
      </w:r>
      <w:r w:rsidRPr="007D7889">
        <w:rPr>
          <w:rFonts w:eastAsiaTheme="minorHAnsi"/>
          <w:color w:val="000000"/>
          <w:lang w:eastAsia="en-US"/>
        </w:rPr>
        <w:t xml:space="preserve">, </w:t>
      </w:r>
      <w:r w:rsidRPr="007D7889">
        <w:t>пл. Павших борцов</w:t>
      </w:r>
      <w:r w:rsidRPr="007D7889">
        <w:rPr>
          <w:rFonts w:eastAsiaTheme="minorHAnsi"/>
          <w:color w:val="000000"/>
          <w:lang w:eastAsia="en-US"/>
        </w:rPr>
        <w:t xml:space="preserve">, д. 9; 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</w:t>
      </w:r>
      <w:proofErr w:type="gramStart"/>
      <w:r w:rsidRPr="007D7889">
        <w:t>г</w:t>
      </w:r>
      <w:proofErr w:type="gramEnd"/>
      <w:r w:rsidRPr="007D7889">
        <w:t>. Жирновск</w:t>
      </w:r>
      <w:r w:rsidRPr="007D7889">
        <w:rPr>
          <w:rFonts w:eastAsiaTheme="minorHAnsi"/>
          <w:color w:val="000000"/>
          <w:lang w:eastAsia="en-US"/>
        </w:rPr>
        <w:t xml:space="preserve">, ул. </w:t>
      </w:r>
      <w:r w:rsidRPr="007D7889">
        <w:t>Матросова</w:t>
      </w:r>
      <w:r w:rsidRPr="007D7889">
        <w:rPr>
          <w:rFonts w:eastAsiaTheme="minorHAnsi"/>
          <w:color w:val="000000"/>
          <w:lang w:eastAsia="en-US"/>
        </w:rPr>
        <w:t xml:space="preserve">, д. 2; 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</w:t>
      </w:r>
      <w:proofErr w:type="gramStart"/>
      <w:r w:rsidRPr="007D7889">
        <w:t>г</w:t>
      </w:r>
      <w:proofErr w:type="gramEnd"/>
      <w:r w:rsidRPr="007D7889">
        <w:t>. Урюпинск</w:t>
      </w:r>
      <w:r w:rsidRPr="007D7889">
        <w:rPr>
          <w:rFonts w:eastAsiaTheme="minorHAnsi"/>
          <w:color w:val="000000"/>
          <w:lang w:eastAsia="en-US"/>
        </w:rPr>
        <w:t xml:space="preserve">, </w:t>
      </w:r>
      <w:r w:rsidRPr="007D7889">
        <w:t>пр. Ленина</w:t>
      </w:r>
      <w:r w:rsidRPr="007D7889">
        <w:rPr>
          <w:rFonts w:eastAsiaTheme="minorHAnsi"/>
          <w:color w:val="000000"/>
          <w:lang w:eastAsia="en-US"/>
        </w:rPr>
        <w:t>, д. 74;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D7889">
        <w:rPr>
          <w:rFonts w:eastAsiaTheme="minorHAnsi"/>
          <w:color w:val="000000"/>
          <w:lang w:eastAsia="en-US"/>
        </w:rPr>
        <w:t xml:space="preserve">- </w:t>
      </w:r>
      <w:proofErr w:type="gramStart"/>
      <w:r w:rsidRPr="007D7889">
        <w:t>г</w:t>
      </w:r>
      <w:proofErr w:type="gramEnd"/>
      <w:r w:rsidRPr="007D7889">
        <w:t>. Волжский, ул. Зорге, д. 22;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 xml:space="preserve">- </w:t>
      </w:r>
      <w:proofErr w:type="gramStart"/>
      <w:r w:rsidRPr="007D7889">
        <w:rPr>
          <w:rFonts w:eastAsiaTheme="minorHAnsi"/>
          <w:color w:val="000000"/>
          <w:lang w:eastAsia="en-US"/>
        </w:rPr>
        <w:t>г</w:t>
      </w:r>
      <w:proofErr w:type="gramEnd"/>
      <w:r w:rsidRPr="007D7889">
        <w:rPr>
          <w:rFonts w:eastAsiaTheme="minorHAnsi"/>
          <w:color w:val="000000"/>
          <w:lang w:eastAsia="en-US"/>
        </w:rPr>
        <w:t xml:space="preserve">. Палласовка, ул. </w:t>
      </w:r>
      <w:r w:rsidRPr="007D7889">
        <w:t>Остравская, д. 15.</w:t>
      </w:r>
    </w:p>
    <w:p w:rsidR="00961E36" w:rsidRPr="007D7889" w:rsidRDefault="00961E36" w:rsidP="00961E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/>
          <w:lang w:eastAsia="en-US"/>
        </w:rPr>
      </w:pPr>
      <w:r w:rsidRPr="007D7889">
        <w:rPr>
          <w:rFonts w:eastAsiaTheme="minorHAnsi"/>
          <w:color w:val="000000"/>
          <w:lang w:eastAsia="en-US"/>
        </w:rPr>
        <w:t>В офисах Филиала за ноябрь 2017 года было принято 193 экстерриториальных заявлений: 161 заявление об осуществлении государственной регистрации прав, 9 заявлений об осуществлении государственного кадастрового учета и 23 заявления об осуществлении единой процедуры по государственному кадастровому учету и государственной регистрации прав.</w:t>
      </w:r>
    </w:p>
    <w:p w:rsidR="00777B8F" w:rsidRDefault="00777B8F"/>
    <w:sectPr w:rsidR="00777B8F" w:rsidSect="00777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E36"/>
    <w:rsid w:val="00777B8F"/>
    <w:rsid w:val="0096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2017-12-11T08:25:00Z</dcterms:created>
  <dcterms:modified xsi:type="dcterms:W3CDTF">2017-12-11T08:25:00Z</dcterms:modified>
</cp:coreProperties>
</file>