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Электронная трудовая книжка.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MyriadPro-Bold" w:hAnsi="MyriadPro-Bold"/>
          <w:b/>
          <w:color w:val="000000"/>
          <w:sz w:val="28"/>
        </w:rPr>
        <w:t xml:space="preserve">СВЕДЕНИЯ ЭЛЕКТРОННОЙ ТРУДОВОЙ КНИЖКИ: </w:t>
      </w:r>
      <w:r>
        <w:rPr>
          <w:rFonts w:ascii="MyriadPro-Regular" w:hAnsi="MyriadPro-Regular"/>
          <w:color w:val="000000"/>
          <w:sz w:val="28"/>
        </w:rPr>
        <w:t>Места и периоды работы, должность (специальность, профессия), квалификация (разряд, класс, категория). Даты приема, увольнения, перевода на другую работу. Основания прекращения трудового договора.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MyriadPro-Bold" w:hAnsi="MyriadPro-Bold"/>
          <w:b/>
          <w:color w:val="000000"/>
          <w:sz w:val="28"/>
        </w:rPr>
        <w:t xml:space="preserve">КАК ПОЛУЧИТЬ СВЕДЕНИЯ ЭЛЕКТРОННОЙ ТРУДОВОЙ КНИЖКИ: </w:t>
      </w:r>
      <w:r>
        <w:rPr>
          <w:rFonts w:ascii="MyriadPro-Regular" w:hAnsi="MyriadPro-Regular"/>
          <w:color w:val="000000"/>
          <w:sz w:val="28"/>
        </w:rPr>
        <w:t>В личном кабинете на сайтах PFRF.RU, GOSUSLUGI.RU, у последнего работодателя, в клиентской службе Пенсионного фонда России, МФЦ.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MyriadPro-Bold" w:hAnsi="MyriadPro-Bold"/>
          <w:b/>
          <w:color w:val="000000"/>
          <w:sz w:val="28"/>
        </w:rPr>
        <w:t>В электронной трудовой книжке будут отображаться сведения о трудовой деятельности начиная с 2020 года.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MyriadPro-Bold" w:hAnsi="MyriadPro-Bold"/>
          <w:b/>
          <w:color w:val="000000"/>
          <w:sz w:val="28"/>
        </w:rPr>
        <w:t>ПРЕИМУЩЕСТВА ЭЛЕКТРОННОЙ ТРУДОВОЙ КНИЖКИ: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MyriadPro-Regular" w:hAnsi="MyriadPro-Regular"/>
          <w:color w:val="000000"/>
          <w:sz w:val="28"/>
        </w:rPr>
        <w:t>Удобный и быстрый доступ к информации о своей трудовой деятельности. Минимизация ошибочных, неточных и недостоверных сведений. Дополнительные возможности дистанционного трудоустройства. Использование сведений электронной трудовой книжки для получения государственных услуг. Высокий уровень безопасности и сохранности данных.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MyriadPro-Bold" w:hAnsi="MyriadPro-Bold"/>
          <w:b/>
          <w:color w:val="000000"/>
          <w:sz w:val="28"/>
        </w:rPr>
        <w:t>У тех, кто впервые устроится на работу начиная с 2021 года, сведения о трудовой деятельности будут формироваться только в электронной форме.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MyriadPro-Bold">
    <w:charset w:val="cc"/>
    <w:family w:val="roman"/>
    <w:pitch w:val="variable"/>
  </w:font>
  <w:font w:name="MyriadPro-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2021-02-25T15:09:20Z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