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99" w:rsidRDefault="00DA1A99" w:rsidP="00DA1A99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DA1A99" w:rsidRDefault="00DA1A99" w:rsidP="00DA1A99">
      <w:pPr>
        <w:pStyle w:val="af0"/>
        <w:jc w:val="center"/>
      </w:pPr>
      <w:r>
        <w:t xml:space="preserve">АЛЕКСЕЕВСКОГО МУНИЦИПАЛЬНОГО РАЙОНА </w:t>
      </w:r>
    </w:p>
    <w:p w:rsidR="00DA1A99" w:rsidRDefault="00DA1A99" w:rsidP="00DA1A99">
      <w:pPr>
        <w:pStyle w:val="af0"/>
        <w:jc w:val="center"/>
      </w:pPr>
      <w:r>
        <w:t>ВОЛГОГРАДСКОЙ  ОБЛАСТИ</w:t>
      </w:r>
    </w:p>
    <w:p w:rsidR="00DA1A99" w:rsidRPr="000646AB" w:rsidRDefault="00DA1A99" w:rsidP="00DA1A99">
      <w:pPr>
        <w:jc w:val="center"/>
        <w:rPr>
          <w:b/>
          <w:sz w:val="29"/>
          <w:szCs w:val="29"/>
        </w:rPr>
      </w:pPr>
    </w:p>
    <w:p w:rsidR="00DA1A99" w:rsidRPr="000646AB" w:rsidRDefault="00DA1A99" w:rsidP="00DA1A99">
      <w:pPr>
        <w:jc w:val="center"/>
        <w:rPr>
          <w:b/>
          <w:sz w:val="29"/>
          <w:szCs w:val="29"/>
        </w:rPr>
      </w:pPr>
    </w:p>
    <w:p w:rsidR="00DA1A99" w:rsidRPr="000646AB" w:rsidRDefault="00DA1A99" w:rsidP="00DA1A99">
      <w:pPr>
        <w:jc w:val="center"/>
        <w:rPr>
          <w:b/>
          <w:sz w:val="29"/>
          <w:szCs w:val="29"/>
        </w:rPr>
      </w:pPr>
    </w:p>
    <w:p w:rsidR="00DA1A99" w:rsidRPr="000646AB" w:rsidRDefault="00DA1A99" w:rsidP="00DA1A99">
      <w:pPr>
        <w:jc w:val="center"/>
        <w:rPr>
          <w:b/>
          <w:sz w:val="29"/>
          <w:szCs w:val="29"/>
        </w:rPr>
      </w:pPr>
    </w:p>
    <w:p w:rsidR="00DA1A99" w:rsidRPr="00BA6426" w:rsidRDefault="00DA1A99" w:rsidP="00DA1A99">
      <w:pPr>
        <w:jc w:val="center"/>
        <w:rPr>
          <w:b/>
        </w:rPr>
      </w:pPr>
      <w:r w:rsidRPr="00BA6426">
        <w:rPr>
          <w:b/>
          <w:bCs/>
        </w:rPr>
        <w:t xml:space="preserve">СТАНДАРТ ВНЕШНЕГО МУНИЦИПАЛЬНОГО ФИНАНСОВОГО КОНТРОЛЯ </w:t>
      </w:r>
    </w:p>
    <w:p w:rsidR="00DA1A99" w:rsidRPr="000646AB" w:rsidRDefault="00DA1A99" w:rsidP="00DA1A99">
      <w:pPr>
        <w:jc w:val="center"/>
        <w:rPr>
          <w:rFonts w:eastAsia="Calibri"/>
          <w:b/>
          <w:sz w:val="32"/>
          <w:szCs w:val="32"/>
        </w:rPr>
      </w:pPr>
    </w:p>
    <w:p w:rsidR="00DA1A99" w:rsidRPr="00DA1A99" w:rsidRDefault="00DA1A99" w:rsidP="00DA1A99">
      <w:pPr>
        <w:pStyle w:val="a3"/>
        <w:rPr>
          <w:b/>
          <w:szCs w:val="28"/>
        </w:rPr>
      </w:pPr>
      <w:r w:rsidRPr="00DA1A99">
        <w:rPr>
          <w:b/>
          <w:szCs w:val="28"/>
        </w:rPr>
        <w:t xml:space="preserve">«Порядок проведения комплекса проверок </w:t>
      </w:r>
    </w:p>
    <w:p w:rsidR="00DA1A99" w:rsidRPr="00DA1A99" w:rsidRDefault="00DA1A99" w:rsidP="00DA1A99">
      <w:pPr>
        <w:pStyle w:val="a3"/>
        <w:rPr>
          <w:b/>
          <w:szCs w:val="28"/>
        </w:rPr>
      </w:pPr>
      <w:r w:rsidRPr="00DA1A99">
        <w:rPr>
          <w:b/>
          <w:szCs w:val="28"/>
        </w:rPr>
        <w:t xml:space="preserve">исполнения </w:t>
      </w:r>
      <w:r>
        <w:rPr>
          <w:b/>
          <w:szCs w:val="28"/>
        </w:rPr>
        <w:t>решения</w:t>
      </w:r>
      <w:r w:rsidRPr="00DA1A99">
        <w:rPr>
          <w:b/>
          <w:szCs w:val="28"/>
        </w:rPr>
        <w:t xml:space="preserve"> о </w:t>
      </w:r>
      <w:r>
        <w:rPr>
          <w:b/>
          <w:szCs w:val="28"/>
        </w:rPr>
        <w:t>районном</w:t>
      </w:r>
      <w:r w:rsidRPr="00DA1A99">
        <w:rPr>
          <w:b/>
          <w:szCs w:val="28"/>
        </w:rPr>
        <w:t xml:space="preserve"> бюджете на отчетный финансовый год, годовой бюджетной отчетности главных администраторов средств </w:t>
      </w:r>
      <w:r>
        <w:rPr>
          <w:b/>
          <w:szCs w:val="28"/>
        </w:rPr>
        <w:t>районного</w:t>
      </w:r>
      <w:r w:rsidRPr="00DA1A99">
        <w:rPr>
          <w:b/>
          <w:szCs w:val="28"/>
        </w:rPr>
        <w:t xml:space="preserve"> бюджета; </w:t>
      </w:r>
    </w:p>
    <w:p w:rsidR="00DA1A99" w:rsidRPr="00DA1A99" w:rsidRDefault="00DA1A99" w:rsidP="00DA1A99">
      <w:pPr>
        <w:pStyle w:val="a3"/>
        <w:rPr>
          <w:b/>
          <w:szCs w:val="28"/>
        </w:rPr>
      </w:pPr>
      <w:r w:rsidRPr="00DA1A99">
        <w:rPr>
          <w:b/>
          <w:szCs w:val="28"/>
        </w:rPr>
        <w:t xml:space="preserve">отчета  об исполнении </w:t>
      </w:r>
      <w:r>
        <w:rPr>
          <w:b/>
          <w:szCs w:val="28"/>
        </w:rPr>
        <w:t>районного</w:t>
      </w:r>
      <w:r w:rsidRPr="00DA1A99">
        <w:rPr>
          <w:b/>
          <w:szCs w:val="28"/>
        </w:rPr>
        <w:t xml:space="preserve"> бюджета за отчетный финансовый год и подготовки заключения </w:t>
      </w:r>
      <w:r>
        <w:rPr>
          <w:b/>
          <w:szCs w:val="28"/>
        </w:rPr>
        <w:t xml:space="preserve">Ревизионной комиссии Алексеевского муниципального района </w:t>
      </w:r>
      <w:r w:rsidRPr="00DA1A99">
        <w:rPr>
          <w:b/>
          <w:szCs w:val="28"/>
        </w:rPr>
        <w:t xml:space="preserve"> Волгоградской области на отчет об исполнении </w:t>
      </w:r>
      <w:r>
        <w:rPr>
          <w:b/>
          <w:szCs w:val="28"/>
        </w:rPr>
        <w:t>районного</w:t>
      </w:r>
      <w:r w:rsidRPr="00DA1A99">
        <w:rPr>
          <w:b/>
          <w:szCs w:val="28"/>
        </w:rPr>
        <w:t xml:space="preserve"> бюджета за отчетный финансовый год»</w:t>
      </w:r>
    </w:p>
    <w:p w:rsidR="00DA1A99" w:rsidRPr="000646AB" w:rsidRDefault="00DA1A99" w:rsidP="00DA1A99">
      <w:pPr>
        <w:jc w:val="center"/>
        <w:rPr>
          <w:rFonts w:eastAsia="Calibri"/>
          <w:b/>
          <w:sz w:val="32"/>
          <w:szCs w:val="32"/>
        </w:rPr>
      </w:pPr>
    </w:p>
    <w:p w:rsidR="00DA1A99" w:rsidRPr="000646AB" w:rsidRDefault="00DA1A99" w:rsidP="00DA1A99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DA1A99" w:rsidRPr="000646AB" w:rsidRDefault="00DA1A99" w:rsidP="00DA1A99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DA1A99" w:rsidRPr="000646AB" w:rsidRDefault="00DA1A99" w:rsidP="00DA1A99">
      <w:pPr>
        <w:jc w:val="center"/>
        <w:rPr>
          <w:rFonts w:eastAsia="Calibri"/>
          <w:szCs w:val="28"/>
        </w:rPr>
      </w:pPr>
    </w:p>
    <w:p w:rsidR="00DA1A99" w:rsidRDefault="00DA1A99" w:rsidP="00DA1A99">
      <w:pPr>
        <w:tabs>
          <w:tab w:val="left" w:pos="6804"/>
          <w:tab w:val="left" w:pos="7088"/>
        </w:tabs>
        <w:jc w:val="right"/>
        <w:rPr>
          <w:rFonts w:eastAsia="Calibri"/>
          <w:szCs w:val="28"/>
        </w:rPr>
      </w:pPr>
      <w:r w:rsidRPr="000646AB">
        <w:rPr>
          <w:rFonts w:eastAsia="Calibri"/>
          <w:szCs w:val="28"/>
        </w:rPr>
        <w:t xml:space="preserve">                                                                       </w:t>
      </w:r>
    </w:p>
    <w:p w:rsidR="00DA1A99" w:rsidRDefault="00DA1A99" w:rsidP="00DA1A99">
      <w:pPr>
        <w:tabs>
          <w:tab w:val="left" w:pos="6804"/>
          <w:tab w:val="left" w:pos="7088"/>
        </w:tabs>
        <w:jc w:val="right"/>
        <w:rPr>
          <w:rFonts w:eastAsia="Calibri"/>
          <w:szCs w:val="28"/>
        </w:rPr>
      </w:pPr>
    </w:p>
    <w:p w:rsidR="00DA1A99" w:rsidRDefault="00DA1A99" w:rsidP="00DA1A99">
      <w:pPr>
        <w:tabs>
          <w:tab w:val="left" w:pos="6804"/>
          <w:tab w:val="left" w:pos="7088"/>
        </w:tabs>
        <w:jc w:val="right"/>
        <w:rPr>
          <w:rFonts w:eastAsia="Calibri"/>
          <w:szCs w:val="28"/>
        </w:rPr>
      </w:pPr>
    </w:p>
    <w:p w:rsidR="00DA1A99" w:rsidRDefault="00DA1A99" w:rsidP="00DA1A99">
      <w:pPr>
        <w:tabs>
          <w:tab w:val="left" w:pos="6804"/>
          <w:tab w:val="left" w:pos="7088"/>
        </w:tabs>
        <w:jc w:val="right"/>
        <w:rPr>
          <w:rFonts w:eastAsia="Calibri"/>
          <w:szCs w:val="28"/>
        </w:rPr>
      </w:pPr>
    </w:p>
    <w:p w:rsidR="00DA1A99" w:rsidRPr="00BA6426" w:rsidRDefault="00DA1A99" w:rsidP="00DA1A99">
      <w:pPr>
        <w:pStyle w:val="af0"/>
        <w:jc w:val="right"/>
        <w:rPr>
          <w:sz w:val="26"/>
          <w:szCs w:val="26"/>
        </w:rPr>
      </w:pPr>
      <w:r w:rsidRPr="00BA6426">
        <w:rPr>
          <w:sz w:val="26"/>
          <w:szCs w:val="26"/>
        </w:rPr>
        <w:t xml:space="preserve">  Утвержден </w:t>
      </w:r>
    </w:p>
    <w:p w:rsidR="00DA1A99" w:rsidRPr="00BA6426" w:rsidRDefault="00DA1A99" w:rsidP="00DA1A99">
      <w:pPr>
        <w:pStyle w:val="af0"/>
        <w:jc w:val="right"/>
        <w:rPr>
          <w:sz w:val="26"/>
          <w:szCs w:val="26"/>
        </w:rPr>
      </w:pPr>
      <w:r w:rsidRPr="00BA6426">
        <w:rPr>
          <w:sz w:val="26"/>
          <w:szCs w:val="26"/>
        </w:rPr>
        <w:t xml:space="preserve">Председателем Ревизионной комиссии                                                                </w:t>
      </w:r>
    </w:p>
    <w:p w:rsidR="00DA1A99" w:rsidRPr="00BA6426" w:rsidRDefault="00DA1A99" w:rsidP="00DA1A99">
      <w:pPr>
        <w:pStyle w:val="af0"/>
        <w:jc w:val="right"/>
        <w:rPr>
          <w:sz w:val="26"/>
          <w:szCs w:val="26"/>
        </w:rPr>
      </w:pPr>
      <w:r w:rsidRPr="00BA6426">
        <w:rPr>
          <w:sz w:val="26"/>
          <w:szCs w:val="26"/>
        </w:rPr>
        <w:t xml:space="preserve">                                                                  приказ от </w:t>
      </w:r>
      <w:r w:rsidRPr="00DA1A99">
        <w:rPr>
          <w:sz w:val="26"/>
          <w:szCs w:val="26"/>
          <w:highlight w:val="yellow"/>
        </w:rPr>
        <w:t>20.03.2013 г. № 7</w:t>
      </w:r>
    </w:p>
    <w:p w:rsidR="00DA1A99" w:rsidRPr="000646AB" w:rsidRDefault="00DA1A99" w:rsidP="00DA1A99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DA1A99" w:rsidRPr="000646AB" w:rsidRDefault="00DA1A99" w:rsidP="00DA1A99">
      <w:pPr>
        <w:jc w:val="center"/>
        <w:rPr>
          <w:rFonts w:eastAsia="Calibri"/>
          <w:b/>
          <w:szCs w:val="28"/>
        </w:rPr>
      </w:pPr>
    </w:p>
    <w:p w:rsidR="00DA1A99" w:rsidRPr="0006512C" w:rsidRDefault="00DA1A99" w:rsidP="00DA1A99">
      <w:pPr>
        <w:pStyle w:val="a3"/>
        <w:ind w:firstLine="720"/>
        <w:jc w:val="both"/>
        <w:rPr>
          <w:b/>
          <w:i/>
        </w:rPr>
      </w:pPr>
    </w:p>
    <w:p w:rsidR="00DA1A99" w:rsidRPr="0006512C" w:rsidRDefault="00DA1A99" w:rsidP="00DA1A99">
      <w:pPr>
        <w:pStyle w:val="a3"/>
        <w:ind w:firstLine="720"/>
        <w:jc w:val="both"/>
        <w:rPr>
          <w:b/>
          <w:i/>
        </w:rPr>
      </w:pPr>
    </w:p>
    <w:p w:rsidR="00DA1A99" w:rsidRPr="0006512C" w:rsidRDefault="00DA1A99" w:rsidP="00DA1A99">
      <w:pPr>
        <w:pStyle w:val="a3"/>
        <w:ind w:firstLine="720"/>
        <w:jc w:val="both"/>
        <w:rPr>
          <w:b/>
          <w:i/>
        </w:rPr>
      </w:pPr>
    </w:p>
    <w:p w:rsidR="00DA1A99" w:rsidRPr="0006512C" w:rsidRDefault="00DA1A99" w:rsidP="00DA1A99">
      <w:pPr>
        <w:pStyle w:val="a3"/>
        <w:ind w:firstLine="720"/>
        <w:jc w:val="both"/>
        <w:rPr>
          <w:b/>
          <w:i/>
        </w:rPr>
      </w:pPr>
    </w:p>
    <w:p w:rsidR="00DA1A99" w:rsidRPr="0006512C" w:rsidRDefault="00DA1A99" w:rsidP="00DA1A99">
      <w:pPr>
        <w:pStyle w:val="a3"/>
        <w:ind w:firstLine="720"/>
        <w:jc w:val="both"/>
        <w:rPr>
          <w:b/>
          <w:i/>
        </w:rPr>
      </w:pPr>
    </w:p>
    <w:p w:rsidR="00DA1A99" w:rsidRPr="0006512C" w:rsidRDefault="00DA1A99" w:rsidP="00DA1A99">
      <w:pPr>
        <w:pStyle w:val="a3"/>
        <w:ind w:firstLine="720"/>
        <w:jc w:val="both"/>
        <w:rPr>
          <w:b/>
          <w:i/>
        </w:rPr>
      </w:pPr>
    </w:p>
    <w:p w:rsidR="00DA1A99" w:rsidRPr="0006512C" w:rsidRDefault="00DA1A99" w:rsidP="00DA1A99">
      <w:pPr>
        <w:pStyle w:val="a3"/>
        <w:ind w:firstLine="720"/>
        <w:jc w:val="both"/>
        <w:rPr>
          <w:b/>
          <w:i/>
        </w:rPr>
      </w:pPr>
    </w:p>
    <w:p w:rsidR="00DA1A99" w:rsidRPr="0006512C" w:rsidRDefault="00DA1A99" w:rsidP="00DA1A99">
      <w:pPr>
        <w:pStyle w:val="a3"/>
        <w:ind w:firstLine="720"/>
        <w:jc w:val="both"/>
        <w:rPr>
          <w:b/>
          <w:i/>
        </w:rPr>
      </w:pPr>
    </w:p>
    <w:p w:rsidR="00DA1A99" w:rsidRPr="0006512C" w:rsidRDefault="00DA1A99" w:rsidP="00DA1A99">
      <w:pPr>
        <w:pStyle w:val="a3"/>
        <w:ind w:firstLine="720"/>
        <w:jc w:val="both"/>
        <w:rPr>
          <w:b/>
          <w:i/>
        </w:rPr>
      </w:pPr>
    </w:p>
    <w:p w:rsidR="00DA1A99" w:rsidRPr="0006512C" w:rsidRDefault="00DA1A99" w:rsidP="00DA1A99">
      <w:pPr>
        <w:pStyle w:val="a3"/>
        <w:ind w:firstLine="720"/>
        <w:jc w:val="both"/>
        <w:rPr>
          <w:b/>
          <w:i/>
        </w:rPr>
      </w:pPr>
    </w:p>
    <w:p w:rsidR="00DA1A99" w:rsidRPr="0006512C" w:rsidRDefault="00DA1A99" w:rsidP="00DA1A99">
      <w:pPr>
        <w:pStyle w:val="a3"/>
        <w:ind w:firstLine="720"/>
        <w:jc w:val="both"/>
        <w:rPr>
          <w:b/>
          <w:i/>
        </w:rPr>
      </w:pPr>
    </w:p>
    <w:p w:rsidR="00DA1A99" w:rsidRPr="0006512C" w:rsidRDefault="00DA1A99" w:rsidP="00DA1A99">
      <w:pPr>
        <w:pStyle w:val="a3"/>
        <w:ind w:firstLine="720"/>
        <w:jc w:val="both"/>
        <w:rPr>
          <w:b/>
          <w:i/>
        </w:rPr>
      </w:pPr>
    </w:p>
    <w:p w:rsidR="00DA1A99" w:rsidRPr="0006512C" w:rsidRDefault="00DA1A99" w:rsidP="00DA1A99">
      <w:pPr>
        <w:pStyle w:val="a3"/>
        <w:ind w:firstLine="720"/>
        <w:jc w:val="both"/>
        <w:rPr>
          <w:b/>
          <w:i/>
        </w:rPr>
      </w:pPr>
    </w:p>
    <w:p w:rsidR="00DA1A99" w:rsidRPr="0006512C" w:rsidRDefault="00DA1A99" w:rsidP="00DA1A99">
      <w:pPr>
        <w:pStyle w:val="a3"/>
        <w:ind w:firstLine="720"/>
        <w:jc w:val="both"/>
        <w:rPr>
          <w:b/>
          <w:i/>
        </w:rPr>
      </w:pPr>
    </w:p>
    <w:p w:rsidR="00DA1A99" w:rsidRPr="0006512C" w:rsidRDefault="00DA1A99" w:rsidP="00DA1A99">
      <w:pPr>
        <w:pStyle w:val="a3"/>
        <w:ind w:firstLine="720"/>
        <w:jc w:val="both"/>
        <w:rPr>
          <w:b/>
          <w:i/>
        </w:rPr>
      </w:pPr>
    </w:p>
    <w:p w:rsidR="00DA1A99" w:rsidRPr="0006512C" w:rsidRDefault="00DA1A99" w:rsidP="00DA1A99">
      <w:pPr>
        <w:pStyle w:val="a3"/>
        <w:ind w:firstLine="720"/>
        <w:jc w:val="both"/>
        <w:rPr>
          <w:b/>
          <w:i/>
        </w:rPr>
      </w:pPr>
    </w:p>
    <w:p w:rsidR="00DA1A99" w:rsidRPr="0006512C" w:rsidRDefault="00DA1A99" w:rsidP="00DA1A99">
      <w:pPr>
        <w:pStyle w:val="a3"/>
        <w:ind w:firstLine="720"/>
        <w:jc w:val="both"/>
        <w:rPr>
          <w:b/>
          <w:i/>
        </w:rPr>
      </w:pPr>
      <w:r w:rsidRPr="0006512C">
        <w:rPr>
          <w:b/>
          <w:i/>
        </w:rPr>
        <w:lastRenderedPageBreak/>
        <w:t>1. Общие положения</w:t>
      </w:r>
    </w:p>
    <w:p w:rsidR="00DA1A99" w:rsidRPr="0006512C" w:rsidRDefault="00DA1A99" w:rsidP="00DA1A99">
      <w:pPr>
        <w:pStyle w:val="a3"/>
        <w:ind w:firstLine="720"/>
        <w:jc w:val="both"/>
        <w:rPr>
          <w:i/>
        </w:rPr>
      </w:pPr>
      <w:proofErr w:type="gramStart"/>
      <w:r w:rsidRPr="0006512C">
        <w:t xml:space="preserve">Стандарт финансового контроля «Порядок проведения комплекса проверок исполнения закона о </w:t>
      </w:r>
      <w:r>
        <w:t>район</w:t>
      </w:r>
      <w:r w:rsidRPr="0006512C">
        <w:t xml:space="preserve">ном бюджете на отчетный финансовый год, годовой бюджетной отчетности главных администраторов средств </w:t>
      </w:r>
      <w:r>
        <w:t xml:space="preserve">районного </w:t>
      </w:r>
      <w:r w:rsidRPr="0006512C">
        <w:t xml:space="preserve"> бюджета; отчета  об исполнении </w:t>
      </w:r>
      <w:r>
        <w:t>районного</w:t>
      </w:r>
      <w:r w:rsidRPr="0006512C">
        <w:t xml:space="preserve"> бюджета за отчетный финансовый год и подготовки заключения </w:t>
      </w:r>
      <w:r>
        <w:t>Ревизионной коми</w:t>
      </w:r>
      <w:r w:rsidR="00E604CA">
        <w:t>с</w:t>
      </w:r>
      <w:r>
        <w:t>сии</w:t>
      </w:r>
      <w:r w:rsidRPr="0006512C">
        <w:t xml:space="preserve"> на отчет об исполнении областного бюджета за отчетный финансовый год</w:t>
      </w:r>
      <w:r w:rsidRPr="0006512C">
        <w:rPr>
          <w:sz w:val="32"/>
        </w:rPr>
        <w:t xml:space="preserve"> </w:t>
      </w:r>
      <w:r w:rsidRPr="0006512C">
        <w:t>(далее – Стандарт)» разработан на основании:</w:t>
      </w:r>
      <w:proofErr w:type="gramEnd"/>
    </w:p>
    <w:p w:rsidR="00DA1A99" w:rsidRPr="0006512C" w:rsidRDefault="00DA1A99" w:rsidP="00DA1A99">
      <w:pPr>
        <w:pStyle w:val="a3"/>
        <w:widowControl w:val="0"/>
        <w:ind w:firstLine="709"/>
        <w:jc w:val="both"/>
      </w:pPr>
      <w:r w:rsidRPr="0006512C">
        <w:t>- статей 157, 264</w:t>
      </w:r>
      <w:r w:rsidRPr="0006512C">
        <w:rPr>
          <w:szCs w:val="28"/>
          <w:vertAlign w:val="superscript"/>
        </w:rPr>
        <w:t>4</w:t>
      </w:r>
      <w:r w:rsidRPr="0006512C">
        <w:rPr>
          <w:szCs w:val="28"/>
        </w:rPr>
        <w:t xml:space="preserve"> </w:t>
      </w:r>
      <w:r w:rsidRPr="0006512C">
        <w:t>Бюджетного кодекса Российской Федерации (с изменениями) (далее – БК РФ);</w:t>
      </w:r>
    </w:p>
    <w:p w:rsidR="00DA1A99" w:rsidRPr="0006512C" w:rsidRDefault="00DA1A99" w:rsidP="00DA1A99">
      <w:pPr>
        <w:pStyle w:val="a3"/>
        <w:ind w:firstLine="720"/>
        <w:jc w:val="both"/>
      </w:pPr>
      <w:r w:rsidRPr="0006512C">
        <w:t>-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A1A99" w:rsidRPr="0006512C" w:rsidRDefault="00DA1A99" w:rsidP="00DA1A99">
      <w:pPr>
        <w:pStyle w:val="a3"/>
        <w:widowControl w:val="0"/>
        <w:ind w:firstLine="709"/>
        <w:jc w:val="both"/>
      </w:pPr>
      <w:r w:rsidRPr="0006512C">
        <w:t xml:space="preserve">- статьи 8 </w:t>
      </w:r>
      <w:r>
        <w:t xml:space="preserve">Положения </w:t>
      </w:r>
      <w:r w:rsidRPr="0006512C">
        <w:t>«О контрольно</w:t>
      </w:r>
      <w:r>
        <w:t>м органе Алексеевского муниципального района</w:t>
      </w:r>
      <w:r w:rsidRPr="0006512C">
        <w:t xml:space="preserve"> Волгоградской области»</w:t>
      </w:r>
      <w:r>
        <w:t>, утвержденного Решением Алексеевской районной Думы от 30.12.2011 №3/18</w:t>
      </w:r>
      <w:r w:rsidRPr="0006512C">
        <w:t xml:space="preserve"> (с изменениями);</w:t>
      </w:r>
    </w:p>
    <w:p w:rsidR="00DA1A99" w:rsidRPr="0006512C" w:rsidRDefault="00DA1A99" w:rsidP="00DA1A99">
      <w:pPr>
        <w:pStyle w:val="a3"/>
        <w:widowControl w:val="0"/>
        <w:ind w:firstLine="709"/>
        <w:jc w:val="both"/>
      </w:pPr>
      <w:r w:rsidRPr="0006512C">
        <w:t xml:space="preserve">- статей 7 </w:t>
      </w:r>
      <w:r>
        <w:t xml:space="preserve">Положения </w:t>
      </w:r>
      <w:r w:rsidRPr="0006512C">
        <w:t xml:space="preserve">«О бюджетном процессе в </w:t>
      </w:r>
      <w:r>
        <w:t xml:space="preserve">Алексеевском муниципальном районе </w:t>
      </w:r>
      <w:r w:rsidRPr="0006512C">
        <w:t xml:space="preserve">Волгоградской области» (далее - </w:t>
      </w:r>
      <w:r>
        <w:t>Решение</w:t>
      </w:r>
      <w:r w:rsidRPr="0006512C">
        <w:t xml:space="preserve"> о бюджетном процессе);</w:t>
      </w:r>
    </w:p>
    <w:p w:rsidR="00DA1A99" w:rsidRPr="0006512C" w:rsidRDefault="00DA1A99" w:rsidP="00DA1A99"/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  <w:proofErr w:type="gramStart"/>
      <w:r w:rsidRPr="0006512C">
        <w:rPr>
          <w:sz w:val="28"/>
          <w:szCs w:val="28"/>
        </w:rPr>
        <w:t xml:space="preserve">Стандарт разработан для использования сотрудниками </w:t>
      </w:r>
      <w:r w:rsidR="00E604CA" w:rsidRPr="00E604CA">
        <w:rPr>
          <w:sz w:val="28"/>
          <w:szCs w:val="28"/>
        </w:rPr>
        <w:t>Ревизионной комиссии</w:t>
      </w:r>
      <w:r w:rsidRPr="0006512C">
        <w:rPr>
          <w:sz w:val="28"/>
          <w:szCs w:val="28"/>
        </w:rPr>
        <w:t xml:space="preserve"> при организации и проведении комплекса проверок исполнения </w:t>
      </w:r>
      <w:r w:rsidR="00E604CA">
        <w:rPr>
          <w:sz w:val="28"/>
          <w:szCs w:val="28"/>
        </w:rPr>
        <w:t>решения</w:t>
      </w:r>
      <w:r w:rsidRPr="0006512C">
        <w:rPr>
          <w:sz w:val="28"/>
          <w:szCs w:val="28"/>
        </w:rPr>
        <w:t xml:space="preserve"> о </w:t>
      </w:r>
      <w:r w:rsidR="00E604CA">
        <w:rPr>
          <w:sz w:val="28"/>
          <w:szCs w:val="28"/>
        </w:rPr>
        <w:t>район</w:t>
      </w:r>
      <w:r w:rsidRPr="0006512C">
        <w:rPr>
          <w:sz w:val="28"/>
          <w:szCs w:val="28"/>
        </w:rPr>
        <w:t xml:space="preserve">ном бюджете на отчетный финансовый год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средств, ГАБС), отчета об исполнении областного бюджета за отчетный финансовый год (далее – комплекс проверок) и при подготовке заключения </w:t>
      </w:r>
      <w:r w:rsidR="00E604CA" w:rsidRPr="00E604CA">
        <w:rPr>
          <w:sz w:val="28"/>
          <w:szCs w:val="28"/>
        </w:rPr>
        <w:t>Ревизионной комиссии</w:t>
      </w:r>
      <w:proofErr w:type="gramEnd"/>
      <w:r w:rsidRPr="0006512C">
        <w:rPr>
          <w:sz w:val="28"/>
          <w:szCs w:val="28"/>
        </w:rPr>
        <w:t xml:space="preserve"> по отчету об исполнении областного бюджета за отчетный финансовый год (далее – заключение </w:t>
      </w:r>
      <w:r w:rsidR="00E604CA" w:rsidRPr="00E604CA">
        <w:rPr>
          <w:sz w:val="28"/>
          <w:szCs w:val="28"/>
        </w:rPr>
        <w:t>Ревизионной комиссии</w:t>
      </w:r>
      <w:r w:rsidRPr="0006512C">
        <w:rPr>
          <w:sz w:val="28"/>
          <w:szCs w:val="28"/>
        </w:rPr>
        <w:t>), а также для возможного применения органами муниципального финансового контроля.</w:t>
      </w:r>
    </w:p>
    <w:p w:rsidR="00DA1A99" w:rsidRPr="0006512C" w:rsidRDefault="00DA1A99" w:rsidP="00DA1A99">
      <w:pPr>
        <w:pStyle w:val="a3"/>
        <w:widowControl w:val="0"/>
        <w:tabs>
          <w:tab w:val="left" w:pos="426"/>
        </w:tabs>
        <w:ind w:firstLine="709"/>
        <w:jc w:val="both"/>
      </w:pPr>
      <w:r w:rsidRPr="0006512C">
        <w:t xml:space="preserve">Целью Стандарта является установление единых организационно-правовых, информационных, методических основ проведения комплекса проверок и подготовки заключения </w:t>
      </w:r>
      <w:r w:rsidR="00E604CA" w:rsidRPr="00E604CA">
        <w:rPr>
          <w:szCs w:val="28"/>
        </w:rPr>
        <w:t>Ревизионной комиссии</w:t>
      </w:r>
      <w:r w:rsidR="00E604CA" w:rsidRPr="0006512C">
        <w:t xml:space="preserve"> </w:t>
      </w:r>
      <w:r w:rsidRPr="0006512C">
        <w:t>в соответствии с требованиями вышеупомянутых документов.</w:t>
      </w:r>
    </w:p>
    <w:p w:rsidR="00DA1A99" w:rsidRPr="0006512C" w:rsidRDefault="00DA1A99" w:rsidP="00DA1A99">
      <w:pPr>
        <w:pStyle w:val="a3"/>
        <w:widowControl w:val="0"/>
        <w:tabs>
          <w:tab w:val="left" w:pos="426"/>
        </w:tabs>
        <w:ind w:firstLine="709"/>
        <w:jc w:val="both"/>
      </w:pPr>
      <w:r w:rsidRPr="0006512C">
        <w:t>Настоящий Стандарт устанавливает:</w:t>
      </w:r>
    </w:p>
    <w:p w:rsidR="00DA1A99" w:rsidRPr="0006512C" w:rsidRDefault="00DA1A99" w:rsidP="00DA1A99">
      <w:pPr>
        <w:rPr>
          <w:sz w:val="28"/>
        </w:rPr>
      </w:pPr>
      <w:r w:rsidRPr="0006512C">
        <w:rPr>
          <w:sz w:val="28"/>
        </w:rPr>
        <w:t>1.Основные этапы подготовки к проведению комплекса проверок.</w:t>
      </w:r>
    </w:p>
    <w:p w:rsidR="00DA1A99" w:rsidRPr="0006512C" w:rsidRDefault="00DA1A99" w:rsidP="00DA1A99">
      <w:pPr>
        <w:jc w:val="both"/>
        <w:rPr>
          <w:sz w:val="28"/>
        </w:rPr>
      </w:pPr>
      <w:r w:rsidRPr="0006512C">
        <w:rPr>
          <w:sz w:val="28"/>
        </w:rPr>
        <w:t>2. Методологию проведения внешней проверки годовой бюджетной отчетности ГАБС.</w:t>
      </w:r>
    </w:p>
    <w:p w:rsidR="00DA1A99" w:rsidRPr="0006512C" w:rsidRDefault="00DA1A99" w:rsidP="00DA1A99">
      <w:pPr>
        <w:jc w:val="both"/>
        <w:rPr>
          <w:sz w:val="28"/>
        </w:rPr>
      </w:pPr>
      <w:r w:rsidRPr="0006512C">
        <w:rPr>
          <w:sz w:val="28"/>
        </w:rPr>
        <w:t>3.Оформление результатов внешней проверки годовой бюджетной отчетности ГАБС.</w:t>
      </w:r>
    </w:p>
    <w:p w:rsidR="00DA1A99" w:rsidRPr="0006512C" w:rsidRDefault="00DA1A99" w:rsidP="00DA1A99">
      <w:pPr>
        <w:jc w:val="both"/>
        <w:rPr>
          <w:sz w:val="28"/>
        </w:rPr>
      </w:pPr>
      <w:r w:rsidRPr="0006512C">
        <w:rPr>
          <w:sz w:val="28"/>
        </w:rPr>
        <w:t xml:space="preserve">4. Основные этапы подготовки заключения на отчет об исполнении </w:t>
      </w:r>
      <w:r w:rsidR="00E604CA">
        <w:rPr>
          <w:sz w:val="28"/>
        </w:rPr>
        <w:t>районного</w:t>
      </w:r>
      <w:r w:rsidRPr="0006512C">
        <w:rPr>
          <w:sz w:val="28"/>
        </w:rPr>
        <w:t xml:space="preserve"> бюджета.</w:t>
      </w:r>
    </w:p>
    <w:p w:rsidR="00DA1A99" w:rsidRPr="0006512C" w:rsidRDefault="00DA1A99" w:rsidP="00DA1A99">
      <w:pPr>
        <w:pStyle w:val="a3"/>
        <w:widowControl w:val="0"/>
        <w:jc w:val="both"/>
        <w:rPr>
          <w:bCs/>
        </w:rPr>
      </w:pPr>
      <w:r w:rsidRPr="0006512C">
        <w:t xml:space="preserve">5. </w:t>
      </w:r>
      <w:r w:rsidRPr="0006512C">
        <w:rPr>
          <w:bCs/>
        </w:rPr>
        <w:t xml:space="preserve">Рассмотрение и утверждение заключения </w:t>
      </w:r>
      <w:r w:rsidR="00E604CA" w:rsidRPr="00E604CA">
        <w:rPr>
          <w:szCs w:val="28"/>
        </w:rPr>
        <w:t>Ревизионной комиссии</w:t>
      </w:r>
      <w:r w:rsidR="00E604CA" w:rsidRPr="0006512C">
        <w:rPr>
          <w:bCs/>
        </w:rPr>
        <w:t xml:space="preserve"> </w:t>
      </w:r>
      <w:r w:rsidRPr="0006512C">
        <w:rPr>
          <w:bCs/>
        </w:rPr>
        <w:t xml:space="preserve">по отчету администрации </w:t>
      </w:r>
      <w:r w:rsidR="00E604CA">
        <w:rPr>
          <w:bCs/>
        </w:rPr>
        <w:t>Алексеевского муниципального района</w:t>
      </w:r>
      <w:r w:rsidRPr="0006512C">
        <w:rPr>
          <w:bCs/>
        </w:rPr>
        <w:t xml:space="preserve"> об исполнении </w:t>
      </w:r>
      <w:r w:rsidR="00E604CA">
        <w:rPr>
          <w:bCs/>
        </w:rPr>
        <w:t>районного</w:t>
      </w:r>
      <w:r w:rsidRPr="0006512C">
        <w:rPr>
          <w:bCs/>
        </w:rPr>
        <w:t xml:space="preserve"> бюджета за отчетный финансовый год, представление его </w:t>
      </w:r>
      <w:r w:rsidR="00E604CA">
        <w:rPr>
          <w:bCs/>
        </w:rPr>
        <w:lastRenderedPageBreak/>
        <w:t>районной</w:t>
      </w:r>
      <w:r w:rsidRPr="0006512C">
        <w:rPr>
          <w:bCs/>
        </w:rPr>
        <w:t xml:space="preserve"> Думе и администрации </w:t>
      </w:r>
      <w:r w:rsidR="00E604CA">
        <w:rPr>
          <w:bCs/>
        </w:rPr>
        <w:t>Алексеевского района</w:t>
      </w:r>
      <w:r w:rsidRPr="0006512C">
        <w:rPr>
          <w:bCs/>
        </w:rPr>
        <w:t>.</w:t>
      </w:r>
    </w:p>
    <w:p w:rsidR="00DA1A99" w:rsidRPr="0006512C" w:rsidRDefault="00DA1A99" w:rsidP="00DA1A99">
      <w:pPr>
        <w:pStyle w:val="a3"/>
        <w:widowControl w:val="0"/>
        <w:tabs>
          <w:tab w:val="left" w:pos="426"/>
        </w:tabs>
        <w:ind w:firstLine="709"/>
        <w:jc w:val="both"/>
      </w:pPr>
      <w:r w:rsidRPr="0006512C">
        <w:t xml:space="preserve">Внесение изменений и дополнений в настоящий Стандарт осуществляется на основании </w:t>
      </w:r>
      <w:r w:rsidR="00E604CA">
        <w:t xml:space="preserve">приказов Председателя </w:t>
      </w:r>
      <w:r w:rsidR="00E604CA" w:rsidRPr="00E604CA">
        <w:rPr>
          <w:szCs w:val="28"/>
        </w:rPr>
        <w:t>Ревизионной комиссии</w:t>
      </w:r>
      <w:r w:rsidRPr="0006512C">
        <w:t xml:space="preserve">. Решение вопросов, не урегулированных настоящим Стандартом, осуществляется председателем </w:t>
      </w:r>
      <w:r w:rsidR="00E604CA" w:rsidRPr="00E604CA">
        <w:rPr>
          <w:szCs w:val="28"/>
        </w:rPr>
        <w:t>Ревизионной комиссии</w:t>
      </w:r>
      <w:r w:rsidRPr="0006512C">
        <w:t>, и вводится в действие приказом.</w:t>
      </w:r>
    </w:p>
    <w:p w:rsidR="00DA1A99" w:rsidRPr="0006512C" w:rsidRDefault="00DA1A99" w:rsidP="00DA1A99">
      <w:pPr>
        <w:pStyle w:val="a3"/>
        <w:widowControl w:val="0"/>
        <w:tabs>
          <w:tab w:val="left" w:pos="426"/>
        </w:tabs>
        <w:ind w:firstLine="709"/>
        <w:jc w:val="both"/>
      </w:pPr>
      <w:r w:rsidRPr="0006512C">
        <w:rPr>
          <w:bCs/>
        </w:rPr>
        <w:t xml:space="preserve">Календарные сроки проведения комплекса проверок, подготовки и рассмотрения заключения </w:t>
      </w:r>
      <w:r w:rsidR="00E604CA" w:rsidRPr="00E604CA">
        <w:rPr>
          <w:szCs w:val="28"/>
        </w:rPr>
        <w:t>Ревизионной комиссии</w:t>
      </w:r>
      <w:r w:rsidRPr="0006512C">
        <w:rPr>
          <w:bCs/>
        </w:rPr>
        <w:t xml:space="preserve"> устанавливаются настоящим Стандартом исходя из требований статьи </w:t>
      </w:r>
      <w:r w:rsidRPr="0006512C">
        <w:rPr>
          <w:szCs w:val="28"/>
        </w:rPr>
        <w:t>264</w:t>
      </w:r>
      <w:r w:rsidRPr="0006512C">
        <w:rPr>
          <w:szCs w:val="28"/>
          <w:vertAlign w:val="superscript"/>
        </w:rPr>
        <w:t>4</w:t>
      </w:r>
      <w:r w:rsidRPr="0006512C">
        <w:rPr>
          <w:bCs/>
        </w:rPr>
        <w:t xml:space="preserve"> БК РФ и статьи </w:t>
      </w:r>
      <w:r w:rsidR="00E604CA">
        <w:rPr>
          <w:bCs/>
        </w:rPr>
        <w:t>19</w:t>
      </w:r>
      <w:r w:rsidRPr="0006512C">
        <w:rPr>
          <w:bCs/>
        </w:rPr>
        <w:t xml:space="preserve"> </w:t>
      </w:r>
      <w:r w:rsidR="00E604CA">
        <w:rPr>
          <w:bCs/>
        </w:rPr>
        <w:t>Решения</w:t>
      </w:r>
      <w:r w:rsidRPr="0006512C">
        <w:rPr>
          <w:bCs/>
        </w:rPr>
        <w:t xml:space="preserve"> о бюджетном процессе.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</w:p>
    <w:p w:rsidR="00DA1A99" w:rsidRPr="0006512C" w:rsidRDefault="00DA1A99" w:rsidP="00DA1A99"/>
    <w:p w:rsidR="00DA1A99" w:rsidRPr="0006512C" w:rsidRDefault="00DA1A99" w:rsidP="00DA1A99">
      <w:pPr>
        <w:jc w:val="center"/>
        <w:rPr>
          <w:b/>
          <w:i/>
          <w:sz w:val="28"/>
          <w:szCs w:val="28"/>
        </w:rPr>
      </w:pPr>
      <w:r w:rsidRPr="0006512C">
        <w:rPr>
          <w:b/>
          <w:i/>
          <w:sz w:val="28"/>
          <w:szCs w:val="28"/>
        </w:rPr>
        <w:t>2. Основные этапы подготовки к проведению комплекса проверок.</w:t>
      </w:r>
    </w:p>
    <w:p w:rsidR="00DA1A99" w:rsidRPr="0006512C" w:rsidRDefault="00DA1A99" w:rsidP="00DA1A99"/>
    <w:p w:rsidR="00DA1A99" w:rsidRPr="0006512C" w:rsidRDefault="00DA1A99" w:rsidP="00DA1A99">
      <w:pPr>
        <w:pStyle w:val="a3"/>
        <w:widowControl w:val="0"/>
        <w:tabs>
          <w:tab w:val="left" w:pos="1440"/>
        </w:tabs>
        <w:ind w:firstLine="709"/>
        <w:jc w:val="both"/>
        <w:rPr>
          <w:szCs w:val="28"/>
        </w:rPr>
      </w:pPr>
      <w:proofErr w:type="gramStart"/>
      <w:r w:rsidRPr="0006512C">
        <w:rPr>
          <w:szCs w:val="28"/>
        </w:rPr>
        <w:t xml:space="preserve">Осуществление </w:t>
      </w:r>
      <w:r w:rsidR="00E604CA" w:rsidRPr="00E604CA">
        <w:rPr>
          <w:szCs w:val="28"/>
        </w:rPr>
        <w:t>Ревизионной комиссии</w:t>
      </w:r>
      <w:r w:rsidRPr="0006512C">
        <w:rPr>
          <w:szCs w:val="28"/>
        </w:rPr>
        <w:t xml:space="preserve"> комплекса проверок основывается на </w:t>
      </w:r>
      <w:r w:rsidRPr="0006512C">
        <w:t xml:space="preserve">статьях 9, 10, 13, 14, 15, 16 и 17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06512C">
        <w:rPr>
          <w:szCs w:val="28"/>
        </w:rPr>
        <w:t>статьях 157, 264</w:t>
      </w:r>
      <w:r w:rsidRPr="0006512C">
        <w:rPr>
          <w:szCs w:val="28"/>
          <w:vertAlign w:val="superscript"/>
        </w:rPr>
        <w:t xml:space="preserve">4 </w:t>
      </w:r>
      <w:r w:rsidRPr="0006512C">
        <w:rPr>
          <w:szCs w:val="28"/>
        </w:rPr>
        <w:t xml:space="preserve">БК РФ, статьи </w:t>
      </w:r>
      <w:r w:rsidR="00E604CA">
        <w:rPr>
          <w:szCs w:val="28"/>
        </w:rPr>
        <w:t>19</w:t>
      </w:r>
      <w:r w:rsidRPr="0006512C">
        <w:rPr>
          <w:szCs w:val="28"/>
        </w:rPr>
        <w:t xml:space="preserve"> </w:t>
      </w:r>
      <w:r w:rsidR="00E604CA">
        <w:rPr>
          <w:szCs w:val="28"/>
        </w:rPr>
        <w:t>Решения</w:t>
      </w:r>
      <w:r w:rsidRPr="0006512C">
        <w:t xml:space="preserve"> о бюджетном процессе и </w:t>
      </w:r>
      <w:r w:rsidRPr="0006512C">
        <w:rPr>
          <w:szCs w:val="28"/>
        </w:rPr>
        <w:t>иных нормативных правовых актах Российской Федерации и Волгоградской области.</w:t>
      </w:r>
      <w:proofErr w:type="gramEnd"/>
    </w:p>
    <w:p w:rsidR="00DA1A99" w:rsidRPr="0006512C" w:rsidRDefault="00DA1A99" w:rsidP="00DA1A99">
      <w:pPr>
        <w:pStyle w:val="a3"/>
        <w:widowControl w:val="0"/>
        <w:tabs>
          <w:tab w:val="left" w:pos="1440"/>
        </w:tabs>
        <w:ind w:firstLine="709"/>
        <w:jc w:val="both"/>
        <w:rPr>
          <w:szCs w:val="28"/>
        </w:rPr>
      </w:pPr>
      <w:r w:rsidRPr="0006512C">
        <w:rPr>
          <w:szCs w:val="28"/>
        </w:rPr>
        <w:t xml:space="preserve">На этапе подготовки к проведению комплекса проверок </w:t>
      </w:r>
      <w:r w:rsidR="00E604CA">
        <w:rPr>
          <w:szCs w:val="28"/>
        </w:rPr>
        <w:t>консультантом</w:t>
      </w:r>
      <w:r w:rsidRPr="0006512C">
        <w:rPr>
          <w:szCs w:val="28"/>
        </w:rPr>
        <w:t xml:space="preserve"> осуществляется выбор способа проверки: камеральная проверка (посредством запроса о предоставлении отчетности), выездная проверка (с выходом на место).</w:t>
      </w:r>
    </w:p>
    <w:p w:rsidR="00DA1A99" w:rsidRPr="0006512C" w:rsidRDefault="00DA1A99" w:rsidP="00DA1A99">
      <w:pPr>
        <w:pStyle w:val="a3"/>
        <w:widowControl w:val="0"/>
        <w:tabs>
          <w:tab w:val="left" w:pos="1440"/>
        </w:tabs>
        <w:ind w:firstLine="709"/>
        <w:jc w:val="both"/>
        <w:rPr>
          <w:szCs w:val="28"/>
        </w:rPr>
      </w:pPr>
      <w:r w:rsidRPr="0006512C">
        <w:rPr>
          <w:szCs w:val="28"/>
        </w:rPr>
        <w:t>При выборе способа проверки следует учитывать выбранные на данном объекте способы за предшествующие периоды, а также результаты контрольных и экспертно-аналитических мероприятий, проведенных ранее в отношении данного объекта проверки.</w:t>
      </w:r>
    </w:p>
    <w:p w:rsidR="00DA1A99" w:rsidRPr="0006512C" w:rsidRDefault="00DA1A99" w:rsidP="00DA1A99">
      <w:pPr>
        <w:pStyle w:val="a3"/>
        <w:widowControl w:val="0"/>
        <w:tabs>
          <w:tab w:val="left" w:pos="1440"/>
        </w:tabs>
        <w:ind w:firstLine="709"/>
        <w:jc w:val="both"/>
        <w:rPr>
          <w:szCs w:val="28"/>
        </w:rPr>
      </w:pPr>
      <w:proofErr w:type="gramStart"/>
      <w:r w:rsidRPr="0006512C">
        <w:rPr>
          <w:szCs w:val="28"/>
        </w:rPr>
        <w:t xml:space="preserve">Если </w:t>
      </w:r>
      <w:r w:rsidR="00E604CA">
        <w:rPr>
          <w:szCs w:val="28"/>
        </w:rPr>
        <w:t>консультантом</w:t>
      </w:r>
      <w:r w:rsidRPr="0006512C">
        <w:rPr>
          <w:szCs w:val="28"/>
        </w:rPr>
        <w:t xml:space="preserve"> принято решение о проведении выездной внешней проверки, учитывая результаты контрольных и экспертно-аналитических мероприятий, проведенных ранее, одновременно с проведением внешней проверки отчетности </w:t>
      </w:r>
      <w:r w:rsidR="00E604CA">
        <w:rPr>
          <w:szCs w:val="28"/>
        </w:rPr>
        <w:t>консультантом</w:t>
      </w:r>
      <w:r w:rsidRPr="0006512C">
        <w:rPr>
          <w:szCs w:val="28"/>
        </w:rPr>
        <w:t xml:space="preserve"> или председателем </w:t>
      </w:r>
      <w:r w:rsidR="00E604CA" w:rsidRPr="00E604CA">
        <w:rPr>
          <w:szCs w:val="28"/>
        </w:rPr>
        <w:t>Ревизионной комиссии</w:t>
      </w:r>
      <w:r w:rsidRPr="0006512C">
        <w:rPr>
          <w:szCs w:val="28"/>
        </w:rPr>
        <w:t xml:space="preserve"> может быть поставлена задача проведения тематической проверки отдельных вопросов исполнения бюджета и эффективности использования бюджетных средств конкретным ГАБС и (или) его подведомственными учреждениями.</w:t>
      </w:r>
      <w:proofErr w:type="gramEnd"/>
      <w:r w:rsidRPr="0006512C">
        <w:rPr>
          <w:szCs w:val="28"/>
        </w:rPr>
        <w:t xml:space="preserve"> При этом на проведение тематической проверки формируется отдельное план-задание с формулировкой конкретных вопросов.</w:t>
      </w:r>
    </w:p>
    <w:p w:rsidR="00DA1A99" w:rsidRPr="0006512C" w:rsidRDefault="00DA1A99" w:rsidP="00DA1A99">
      <w:pPr>
        <w:pStyle w:val="a3"/>
        <w:widowControl w:val="0"/>
        <w:tabs>
          <w:tab w:val="left" w:pos="1440"/>
        </w:tabs>
        <w:ind w:firstLine="709"/>
        <w:jc w:val="both"/>
        <w:rPr>
          <w:b/>
          <w:i/>
          <w:szCs w:val="28"/>
        </w:rPr>
      </w:pPr>
    </w:p>
    <w:p w:rsidR="00DA1A99" w:rsidRPr="0006512C" w:rsidRDefault="00DA1A99" w:rsidP="00DA1A99">
      <w:pPr>
        <w:pStyle w:val="a3"/>
        <w:widowControl w:val="0"/>
        <w:tabs>
          <w:tab w:val="left" w:pos="1440"/>
        </w:tabs>
        <w:ind w:firstLine="709"/>
        <w:jc w:val="both"/>
        <w:rPr>
          <w:szCs w:val="28"/>
        </w:rPr>
      </w:pPr>
      <w:r w:rsidRPr="0006512C">
        <w:rPr>
          <w:b/>
          <w:i/>
          <w:szCs w:val="28"/>
        </w:rPr>
        <w:t>2.1. Правовые и организационные основы проведения комплекса проверок</w:t>
      </w:r>
    </w:p>
    <w:p w:rsidR="00DA1A99" w:rsidRPr="0006512C" w:rsidRDefault="00DA1A99" w:rsidP="00DA1A99">
      <w:pPr>
        <w:pStyle w:val="a3"/>
        <w:widowControl w:val="0"/>
        <w:tabs>
          <w:tab w:val="left" w:pos="1440"/>
        </w:tabs>
        <w:ind w:firstLine="709"/>
        <w:jc w:val="both"/>
        <w:rPr>
          <w:szCs w:val="28"/>
        </w:rPr>
      </w:pPr>
      <w:r w:rsidRPr="0006512C">
        <w:rPr>
          <w:szCs w:val="28"/>
        </w:rPr>
        <w:t>Правовой основой проведения комплекса проверок являются законодательные акты Российской Федерации и Волгоградской области, нормативные правовые акты Правительства Российской Федерации и органов государственной власти Волгоградской области (приведены в приложении 1).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b/>
          <w:snapToGrid w:val="0"/>
          <w:sz w:val="28"/>
          <w:szCs w:val="28"/>
        </w:rPr>
        <w:lastRenderedPageBreak/>
        <w:t>Объектами</w:t>
      </w:r>
      <w:r w:rsidRPr="0006512C">
        <w:rPr>
          <w:snapToGrid w:val="0"/>
          <w:sz w:val="28"/>
          <w:szCs w:val="28"/>
        </w:rPr>
        <w:t xml:space="preserve"> комплекса проверок являются главные администраторы средств </w:t>
      </w:r>
      <w:r w:rsidR="00067B1E">
        <w:rPr>
          <w:snapToGrid w:val="0"/>
          <w:sz w:val="28"/>
          <w:szCs w:val="28"/>
        </w:rPr>
        <w:t>районного</w:t>
      </w:r>
      <w:r w:rsidRPr="0006512C">
        <w:rPr>
          <w:snapToGrid w:val="0"/>
          <w:sz w:val="28"/>
          <w:szCs w:val="28"/>
        </w:rPr>
        <w:t xml:space="preserve"> бюджета и иные участники бюджетного процесса, если они получают и используют средства </w:t>
      </w:r>
      <w:r w:rsidR="00067B1E">
        <w:rPr>
          <w:snapToGrid w:val="0"/>
          <w:sz w:val="28"/>
          <w:szCs w:val="28"/>
        </w:rPr>
        <w:t>районного</w:t>
      </w:r>
      <w:r w:rsidRPr="0006512C">
        <w:rPr>
          <w:snapToGrid w:val="0"/>
          <w:sz w:val="28"/>
          <w:szCs w:val="28"/>
        </w:rPr>
        <w:t xml:space="preserve"> бюджета или используют </w:t>
      </w:r>
      <w:r w:rsidR="00067B1E">
        <w:rPr>
          <w:snapToGrid w:val="0"/>
          <w:sz w:val="28"/>
          <w:szCs w:val="28"/>
        </w:rPr>
        <w:t>районную</w:t>
      </w:r>
      <w:r w:rsidRPr="0006512C">
        <w:rPr>
          <w:snapToGrid w:val="0"/>
          <w:sz w:val="28"/>
          <w:szCs w:val="28"/>
        </w:rPr>
        <w:t xml:space="preserve"> собственность либо управляют ею.</w:t>
      </w:r>
    </w:p>
    <w:p w:rsidR="00DA1A99" w:rsidRPr="0006512C" w:rsidRDefault="00DA1A99" w:rsidP="00DA1A99">
      <w:pPr>
        <w:pStyle w:val="a3"/>
        <w:widowControl w:val="0"/>
        <w:ind w:firstLine="709"/>
        <w:jc w:val="both"/>
        <w:rPr>
          <w:szCs w:val="28"/>
        </w:rPr>
      </w:pPr>
      <w:r w:rsidRPr="0006512C">
        <w:rPr>
          <w:b/>
          <w:szCs w:val="28"/>
        </w:rPr>
        <w:t>Предметом</w:t>
      </w:r>
      <w:r w:rsidRPr="0006512C">
        <w:rPr>
          <w:szCs w:val="28"/>
        </w:rPr>
        <w:t xml:space="preserve"> комплекса проверок являются документы, подтверждающие исполнение </w:t>
      </w:r>
      <w:r w:rsidR="00067B1E">
        <w:rPr>
          <w:szCs w:val="28"/>
        </w:rPr>
        <w:t>решения</w:t>
      </w:r>
      <w:r w:rsidRPr="0006512C">
        <w:rPr>
          <w:szCs w:val="28"/>
        </w:rPr>
        <w:t xml:space="preserve"> о </w:t>
      </w:r>
      <w:r w:rsidR="00067B1E">
        <w:rPr>
          <w:szCs w:val="28"/>
        </w:rPr>
        <w:t>районном</w:t>
      </w:r>
      <w:r w:rsidRPr="0006512C">
        <w:rPr>
          <w:szCs w:val="28"/>
        </w:rPr>
        <w:t xml:space="preserve"> бюджете на отчетный финансовый год, представленные участниками бюджетного процесса, и показатели, характеризующие его исполнение, в том числе:</w:t>
      </w:r>
    </w:p>
    <w:p w:rsidR="00DA1A99" w:rsidRPr="0006512C" w:rsidRDefault="00DA1A99" w:rsidP="00DA1A99">
      <w:pPr>
        <w:pStyle w:val="a3"/>
        <w:widowControl w:val="0"/>
        <w:ind w:firstLine="709"/>
        <w:jc w:val="both"/>
        <w:rPr>
          <w:bCs/>
          <w:szCs w:val="28"/>
        </w:rPr>
      </w:pPr>
      <w:r w:rsidRPr="0006512C">
        <w:rPr>
          <w:bCs/>
          <w:szCs w:val="28"/>
        </w:rPr>
        <w:t>1. в целях проведения внешней проверки отчетности:</w:t>
      </w:r>
    </w:p>
    <w:p w:rsidR="00DA1A99" w:rsidRPr="0006512C" w:rsidRDefault="00DA1A99" w:rsidP="00DA1A99">
      <w:pPr>
        <w:pStyle w:val="a3"/>
        <w:widowControl w:val="0"/>
        <w:ind w:firstLine="709"/>
        <w:jc w:val="both"/>
        <w:rPr>
          <w:bCs/>
          <w:szCs w:val="28"/>
        </w:rPr>
      </w:pPr>
      <w:r w:rsidRPr="0006512C">
        <w:rPr>
          <w:bCs/>
          <w:szCs w:val="28"/>
        </w:rPr>
        <w:t>- проект</w:t>
      </w:r>
      <w:r w:rsidR="00067B1E">
        <w:rPr>
          <w:bCs/>
          <w:szCs w:val="28"/>
        </w:rPr>
        <w:t xml:space="preserve"> решения</w:t>
      </w:r>
      <w:r w:rsidRPr="0006512C">
        <w:rPr>
          <w:bCs/>
          <w:szCs w:val="28"/>
        </w:rPr>
        <w:t xml:space="preserve"> об исполнении </w:t>
      </w:r>
      <w:r w:rsidR="00067B1E">
        <w:rPr>
          <w:bCs/>
          <w:szCs w:val="28"/>
        </w:rPr>
        <w:t>районного</w:t>
      </w:r>
      <w:r w:rsidRPr="0006512C">
        <w:rPr>
          <w:bCs/>
          <w:szCs w:val="28"/>
        </w:rPr>
        <w:t xml:space="preserve"> бюджета за отчетный финансовый год;</w:t>
      </w:r>
    </w:p>
    <w:p w:rsidR="00DA1A99" w:rsidRPr="0006512C" w:rsidRDefault="00DA1A99" w:rsidP="00DA1A99">
      <w:pPr>
        <w:pStyle w:val="a3"/>
        <w:widowControl w:val="0"/>
        <w:ind w:firstLine="709"/>
        <w:jc w:val="both"/>
        <w:rPr>
          <w:bCs/>
          <w:szCs w:val="28"/>
        </w:rPr>
      </w:pPr>
      <w:r w:rsidRPr="0006512C">
        <w:rPr>
          <w:bCs/>
          <w:szCs w:val="28"/>
        </w:rPr>
        <w:t xml:space="preserve">- </w:t>
      </w:r>
      <w:r w:rsidRPr="0006512C">
        <w:t>н</w:t>
      </w:r>
      <w:r w:rsidRPr="0006512C">
        <w:rPr>
          <w:snapToGrid w:val="0"/>
        </w:rPr>
        <w:t xml:space="preserve">ормативные правовые акты и иные распорядительные документы, регламентирующие процесс исполнения </w:t>
      </w:r>
      <w:r w:rsidR="00067B1E">
        <w:rPr>
          <w:snapToGrid w:val="0"/>
        </w:rPr>
        <w:t>районного</w:t>
      </w:r>
      <w:r w:rsidRPr="0006512C">
        <w:rPr>
          <w:snapToGrid w:val="0"/>
        </w:rPr>
        <w:t xml:space="preserve"> бюджета;</w:t>
      </w:r>
    </w:p>
    <w:p w:rsidR="00DA1A99" w:rsidRPr="0006512C" w:rsidRDefault="00DA1A99" w:rsidP="00DA1A99">
      <w:pPr>
        <w:widowControl w:val="0"/>
        <w:tabs>
          <w:tab w:val="left" w:pos="10065"/>
          <w:tab w:val="left" w:pos="10206"/>
        </w:tabs>
        <w:ind w:firstLine="709"/>
        <w:jc w:val="both"/>
        <w:rPr>
          <w:snapToGrid w:val="0"/>
          <w:sz w:val="28"/>
        </w:rPr>
      </w:pPr>
      <w:r w:rsidRPr="0006512C">
        <w:rPr>
          <w:sz w:val="28"/>
        </w:rPr>
        <w:t xml:space="preserve">- документы, подтверждающие исполнение </w:t>
      </w:r>
      <w:r w:rsidR="00067B1E">
        <w:rPr>
          <w:sz w:val="28"/>
        </w:rPr>
        <w:t>решения</w:t>
      </w:r>
      <w:r w:rsidRPr="0006512C">
        <w:rPr>
          <w:sz w:val="28"/>
        </w:rPr>
        <w:t xml:space="preserve"> о </w:t>
      </w:r>
      <w:r w:rsidR="00067B1E">
        <w:rPr>
          <w:sz w:val="28"/>
        </w:rPr>
        <w:t>районном</w:t>
      </w:r>
      <w:r w:rsidRPr="0006512C">
        <w:rPr>
          <w:sz w:val="28"/>
        </w:rPr>
        <w:t xml:space="preserve"> бюджете на отчетный финансовый год, представленные главными администраторами средств </w:t>
      </w:r>
      <w:r w:rsidR="00067B1E">
        <w:rPr>
          <w:snapToGrid w:val="0"/>
          <w:sz w:val="28"/>
          <w:szCs w:val="28"/>
        </w:rPr>
        <w:t>районного</w:t>
      </w:r>
      <w:r w:rsidRPr="0006512C">
        <w:rPr>
          <w:snapToGrid w:val="0"/>
          <w:sz w:val="28"/>
          <w:szCs w:val="28"/>
        </w:rPr>
        <w:t xml:space="preserve"> бюджета</w:t>
      </w:r>
      <w:r w:rsidRPr="0006512C">
        <w:rPr>
          <w:snapToGrid w:val="0"/>
          <w:sz w:val="28"/>
        </w:rPr>
        <w:t>;</w:t>
      </w:r>
    </w:p>
    <w:p w:rsidR="00DA1A99" w:rsidRPr="0006512C" w:rsidRDefault="00DA1A99" w:rsidP="00DA1A99">
      <w:pPr>
        <w:widowControl w:val="0"/>
        <w:tabs>
          <w:tab w:val="left" w:pos="10065"/>
          <w:tab w:val="left" w:pos="10206"/>
        </w:tabs>
        <w:ind w:firstLine="709"/>
        <w:jc w:val="both"/>
        <w:rPr>
          <w:snapToGrid w:val="0"/>
          <w:sz w:val="28"/>
        </w:rPr>
      </w:pPr>
      <w:r w:rsidRPr="0006512C">
        <w:rPr>
          <w:snapToGrid w:val="0"/>
          <w:sz w:val="28"/>
        </w:rPr>
        <w:t xml:space="preserve">- формы бюджетной отчетности, указанные в </w:t>
      </w:r>
      <w:r>
        <w:rPr>
          <w:snapToGrid w:val="0"/>
          <w:sz w:val="28"/>
        </w:rPr>
        <w:t>таблице</w:t>
      </w:r>
      <w:r w:rsidRPr="0006512C">
        <w:rPr>
          <w:snapToGrid w:val="0"/>
          <w:sz w:val="28"/>
        </w:rPr>
        <w:t xml:space="preserve"> № </w:t>
      </w:r>
      <w:r>
        <w:rPr>
          <w:snapToGrid w:val="0"/>
          <w:sz w:val="28"/>
        </w:rPr>
        <w:t>1</w:t>
      </w:r>
      <w:r w:rsidRPr="0006512C">
        <w:rPr>
          <w:snapToGrid w:val="0"/>
          <w:sz w:val="28"/>
        </w:rPr>
        <w:t>;</w:t>
      </w:r>
    </w:p>
    <w:p w:rsidR="00DA1A99" w:rsidRPr="0006512C" w:rsidRDefault="00DA1A99" w:rsidP="00DA1A99">
      <w:pPr>
        <w:widowControl w:val="0"/>
        <w:tabs>
          <w:tab w:val="left" w:pos="10065"/>
          <w:tab w:val="left" w:pos="10206"/>
        </w:tabs>
        <w:ind w:firstLine="709"/>
        <w:jc w:val="both"/>
        <w:rPr>
          <w:sz w:val="28"/>
          <w:szCs w:val="28"/>
        </w:rPr>
      </w:pPr>
      <w:r w:rsidRPr="0006512C">
        <w:rPr>
          <w:snapToGrid w:val="0"/>
          <w:sz w:val="28"/>
          <w:szCs w:val="28"/>
        </w:rPr>
        <w:t xml:space="preserve">2. в целях </w:t>
      </w:r>
      <w:proofErr w:type="gramStart"/>
      <w:r w:rsidRPr="0006512C">
        <w:rPr>
          <w:snapToGrid w:val="0"/>
          <w:sz w:val="28"/>
          <w:szCs w:val="28"/>
        </w:rPr>
        <w:t xml:space="preserve">проведения тематической проверки </w:t>
      </w:r>
      <w:r w:rsidRPr="0006512C">
        <w:rPr>
          <w:sz w:val="28"/>
          <w:szCs w:val="28"/>
        </w:rPr>
        <w:t>отдельных вопросов исполнения бюджета</w:t>
      </w:r>
      <w:proofErr w:type="gramEnd"/>
      <w:r w:rsidRPr="0006512C">
        <w:rPr>
          <w:sz w:val="28"/>
          <w:szCs w:val="28"/>
        </w:rPr>
        <w:t xml:space="preserve"> и эффективности использования бюджетных средств:</w:t>
      </w:r>
    </w:p>
    <w:p w:rsidR="00DA1A99" w:rsidRPr="0006512C" w:rsidRDefault="00DA1A99" w:rsidP="00DA1A99">
      <w:pPr>
        <w:widowControl w:val="0"/>
        <w:tabs>
          <w:tab w:val="left" w:pos="10065"/>
          <w:tab w:val="left" w:pos="10206"/>
        </w:tabs>
        <w:ind w:firstLine="709"/>
        <w:jc w:val="both"/>
        <w:rPr>
          <w:snapToGrid w:val="0"/>
          <w:sz w:val="28"/>
        </w:rPr>
      </w:pPr>
      <w:r w:rsidRPr="0006512C">
        <w:rPr>
          <w:sz w:val="28"/>
          <w:szCs w:val="28"/>
        </w:rPr>
        <w:t>- вышеперечисленные документы;</w:t>
      </w:r>
    </w:p>
    <w:p w:rsidR="00DA1A99" w:rsidRPr="0006512C" w:rsidRDefault="00DA1A99" w:rsidP="00DA1A99">
      <w:pPr>
        <w:widowControl w:val="0"/>
        <w:tabs>
          <w:tab w:val="left" w:pos="10065"/>
          <w:tab w:val="left" w:pos="10206"/>
        </w:tabs>
        <w:ind w:firstLine="709"/>
        <w:jc w:val="both"/>
        <w:rPr>
          <w:sz w:val="28"/>
        </w:rPr>
      </w:pPr>
      <w:r w:rsidRPr="0006512C">
        <w:rPr>
          <w:snapToGrid w:val="0"/>
          <w:sz w:val="28"/>
        </w:rPr>
        <w:t xml:space="preserve">- первичные платежные и иные документы, подтверждающие операции на счетах по учету доходов и расходов </w:t>
      </w:r>
      <w:r w:rsidR="00067B1E">
        <w:rPr>
          <w:snapToGrid w:val="0"/>
          <w:sz w:val="28"/>
        </w:rPr>
        <w:t>районного</w:t>
      </w:r>
      <w:r w:rsidRPr="0006512C">
        <w:rPr>
          <w:snapToGrid w:val="0"/>
          <w:sz w:val="28"/>
        </w:rPr>
        <w:t xml:space="preserve"> бюджета, регистры бухгалтерского учета, </w:t>
      </w:r>
      <w:r w:rsidRPr="0006512C">
        <w:rPr>
          <w:sz w:val="28"/>
        </w:rPr>
        <w:t xml:space="preserve">главная книга главных администраторов средств </w:t>
      </w:r>
      <w:r w:rsidR="00067B1E">
        <w:rPr>
          <w:snapToGrid w:val="0"/>
          <w:sz w:val="28"/>
          <w:szCs w:val="28"/>
        </w:rPr>
        <w:t>районного</w:t>
      </w:r>
      <w:r w:rsidRPr="0006512C">
        <w:rPr>
          <w:snapToGrid w:val="0"/>
          <w:sz w:val="28"/>
          <w:szCs w:val="28"/>
        </w:rPr>
        <w:t xml:space="preserve"> бюджета</w:t>
      </w:r>
      <w:r w:rsidRPr="0006512C">
        <w:rPr>
          <w:sz w:val="28"/>
        </w:rPr>
        <w:t xml:space="preserve">, финансовая отчетность, подтверждающая совершение операций со средствами </w:t>
      </w:r>
      <w:r w:rsidR="00067B1E">
        <w:rPr>
          <w:sz w:val="28"/>
        </w:rPr>
        <w:t>районного</w:t>
      </w:r>
      <w:r w:rsidRPr="0006512C">
        <w:rPr>
          <w:sz w:val="28"/>
        </w:rPr>
        <w:t xml:space="preserve"> бюджета и средствами, полученными от предпринимательской и иной приносящей доход деятельности;</w:t>
      </w:r>
    </w:p>
    <w:p w:rsidR="00DA1A99" w:rsidRPr="0006512C" w:rsidRDefault="00DA1A99" w:rsidP="00DA1A99">
      <w:pPr>
        <w:widowControl w:val="0"/>
        <w:tabs>
          <w:tab w:val="left" w:pos="10065"/>
          <w:tab w:val="left" w:pos="10206"/>
        </w:tabs>
        <w:ind w:firstLine="709"/>
        <w:jc w:val="both"/>
        <w:rPr>
          <w:snapToGrid w:val="0"/>
          <w:sz w:val="28"/>
        </w:rPr>
      </w:pPr>
      <w:r w:rsidRPr="0006512C">
        <w:rPr>
          <w:snapToGrid w:val="0"/>
          <w:sz w:val="28"/>
        </w:rPr>
        <w:t>- реестр расходных обязательств Волгоградской области и реестры расходных обязательств ГАБС;</w:t>
      </w:r>
    </w:p>
    <w:p w:rsidR="00DA1A99" w:rsidRPr="0006512C" w:rsidRDefault="00DA1A99" w:rsidP="00DA1A99">
      <w:pPr>
        <w:widowControl w:val="0"/>
        <w:tabs>
          <w:tab w:val="left" w:pos="10065"/>
          <w:tab w:val="left" w:pos="10206"/>
        </w:tabs>
        <w:ind w:firstLine="709"/>
        <w:jc w:val="both"/>
        <w:rPr>
          <w:snapToGrid w:val="0"/>
          <w:sz w:val="28"/>
        </w:rPr>
      </w:pPr>
      <w:r w:rsidRPr="0006512C">
        <w:rPr>
          <w:snapToGrid w:val="0"/>
          <w:sz w:val="28"/>
        </w:rPr>
        <w:t xml:space="preserve">- документы о регистрации </w:t>
      </w:r>
      <w:r w:rsidR="00067B1E">
        <w:rPr>
          <w:snapToGrid w:val="0"/>
          <w:sz w:val="28"/>
        </w:rPr>
        <w:t>районного</w:t>
      </w:r>
      <w:r w:rsidRPr="0006512C">
        <w:rPr>
          <w:snapToGrid w:val="0"/>
          <w:sz w:val="28"/>
        </w:rPr>
        <w:t xml:space="preserve"> имущества в реестре  имущества </w:t>
      </w:r>
      <w:r w:rsidR="00067B1E">
        <w:rPr>
          <w:snapToGrid w:val="0"/>
          <w:sz w:val="28"/>
        </w:rPr>
        <w:t xml:space="preserve">Алексеевского муниципального района </w:t>
      </w:r>
      <w:r w:rsidRPr="0006512C">
        <w:rPr>
          <w:snapToGrid w:val="0"/>
          <w:sz w:val="28"/>
        </w:rPr>
        <w:t xml:space="preserve">Волгоградской области; </w:t>
      </w:r>
    </w:p>
    <w:p w:rsidR="00DA1A99" w:rsidRPr="0006512C" w:rsidRDefault="00DA1A99" w:rsidP="00DA1A99">
      <w:pPr>
        <w:widowControl w:val="0"/>
        <w:tabs>
          <w:tab w:val="left" w:pos="10065"/>
          <w:tab w:val="left" w:pos="10206"/>
        </w:tabs>
        <w:ind w:firstLine="709"/>
        <w:jc w:val="both"/>
        <w:rPr>
          <w:snapToGrid w:val="0"/>
          <w:sz w:val="28"/>
        </w:rPr>
      </w:pPr>
      <w:r w:rsidRPr="0006512C">
        <w:rPr>
          <w:snapToGrid w:val="0"/>
          <w:sz w:val="28"/>
        </w:rPr>
        <w:t xml:space="preserve">- документы об использовании </w:t>
      </w:r>
      <w:r w:rsidR="00067B1E">
        <w:rPr>
          <w:snapToGrid w:val="0"/>
          <w:sz w:val="28"/>
        </w:rPr>
        <w:t>районного</w:t>
      </w:r>
      <w:r w:rsidRPr="0006512C">
        <w:rPr>
          <w:snapToGrid w:val="0"/>
          <w:sz w:val="28"/>
        </w:rPr>
        <w:t xml:space="preserve"> имущества;</w:t>
      </w:r>
    </w:p>
    <w:p w:rsidR="00DA1A99" w:rsidRPr="0006512C" w:rsidRDefault="00DA1A99" w:rsidP="00DA1A99">
      <w:pPr>
        <w:widowControl w:val="0"/>
        <w:tabs>
          <w:tab w:val="left" w:pos="10065"/>
          <w:tab w:val="left" w:pos="10206"/>
        </w:tabs>
        <w:ind w:firstLine="709"/>
        <w:jc w:val="both"/>
        <w:rPr>
          <w:sz w:val="28"/>
        </w:rPr>
      </w:pPr>
      <w:r w:rsidRPr="0006512C">
        <w:rPr>
          <w:snapToGrid w:val="0"/>
          <w:sz w:val="28"/>
        </w:rPr>
        <w:t>- н</w:t>
      </w:r>
      <w:r w:rsidRPr="0006512C">
        <w:rPr>
          <w:sz w:val="28"/>
        </w:rPr>
        <w:t xml:space="preserve">ормативные правовые акты и иные распорядительные документы, обосновывающие операции со средствами </w:t>
      </w:r>
      <w:r w:rsidR="00067B1E">
        <w:rPr>
          <w:sz w:val="28"/>
        </w:rPr>
        <w:t>районного</w:t>
      </w:r>
      <w:r w:rsidRPr="0006512C">
        <w:rPr>
          <w:sz w:val="28"/>
        </w:rPr>
        <w:t xml:space="preserve"> бюджета и средствами, полученными от предпринимательской и иной приносящей доход деятельности.</w:t>
      </w:r>
    </w:p>
    <w:p w:rsidR="00DA1A99" w:rsidRPr="0006512C" w:rsidRDefault="00DA1A99" w:rsidP="00DA1A99">
      <w:pPr>
        <w:pStyle w:val="a8"/>
        <w:ind w:firstLine="720"/>
        <w:jc w:val="both"/>
        <w:rPr>
          <w:rFonts w:ascii="Times New Roman" w:hAnsi="Times New Roman"/>
          <w:b/>
          <w:i/>
          <w:color w:val="auto"/>
        </w:rPr>
      </w:pPr>
    </w:p>
    <w:p w:rsidR="00DA1A99" w:rsidRPr="0006512C" w:rsidRDefault="00DA1A99" w:rsidP="00DA1A99">
      <w:pPr>
        <w:pStyle w:val="a8"/>
        <w:ind w:firstLine="720"/>
        <w:jc w:val="both"/>
        <w:rPr>
          <w:rFonts w:ascii="Times New Roman" w:hAnsi="Times New Roman"/>
          <w:b/>
          <w:i/>
          <w:color w:val="auto"/>
        </w:rPr>
      </w:pPr>
      <w:r w:rsidRPr="0006512C">
        <w:rPr>
          <w:rFonts w:ascii="Times New Roman" w:hAnsi="Times New Roman"/>
          <w:b/>
          <w:i/>
          <w:color w:val="auto"/>
        </w:rPr>
        <w:t>2.2. Информационные основы проведения комплекса проверок</w:t>
      </w:r>
    </w:p>
    <w:p w:rsidR="00DA1A99" w:rsidRPr="0006512C" w:rsidRDefault="00DA1A99" w:rsidP="00DA1A99">
      <w:pPr>
        <w:pStyle w:val="a3"/>
        <w:widowControl w:val="0"/>
        <w:ind w:firstLine="720"/>
        <w:jc w:val="both"/>
        <w:rPr>
          <w:bCs/>
        </w:rPr>
      </w:pPr>
      <w:r w:rsidRPr="0006512C">
        <w:rPr>
          <w:bCs/>
        </w:rPr>
        <w:t>Информационной основой проведения комплекса проверок являются:</w:t>
      </w:r>
    </w:p>
    <w:p w:rsidR="00DA1A99" w:rsidRPr="0006512C" w:rsidRDefault="00DA1A99" w:rsidP="00DA1A99">
      <w:pPr>
        <w:pStyle w:val="a3"/>
        <w:widowControl w:val="0"/>
        <w:ind w:firstLine="720"/>
        <w:jc w:val="both"/>
        <w:rPr>
          <w:bCs/>
        </w:rPr>
      </w:pPr>
      <w:r w:rsidRPr="0006512C">
        <w:rPr>
          <w:bCs/>
        </w:rPr>
        <w:t>- нормативные правовые акты, приведенные в приложении 1;</w:t>
      </w:r>
    </w:p>
    <w:p w:rsidR="00DA1A99" w:rsidRPr="0006512C" w:rsidRDefault="00DA1A99" w:rsidP="00DA1A99">
      <w:pPr>
        <w:pStyle w:val="a3"/>
        <w:widowControl w:val="0"/>
        <w:ind w:firstLine="720"/>
        <w:jc w:val="both"/>
        <w:rPr>
          <w:bCs/>
        </w:rPr>
      </w:pPr>
      <w:r w:rsidRPr="0006512C">
        <w:rPr>
          <w:bCs/>
        </w:rPr>
        <w:t>- статистические показатели;</w:t>
      </w:r>
    </w:p>
    <w:p w:rsidR="00DA1A99" w:rsidRPr="0006512C" w:rsidRDefault="00DA1A99" w:rsidP="00DA1A99">
      <w:pPr>
        <w:pStyle w:val="a3"/>
        <w:widowControl w:val="0"/>
        <w:ind w:firstLine="720"/>
        <w:jc w:val="both"/>
        <w:rPr>
          <w:bCs/>
        </w:rPr>
      </w:pPr>
      <w:r w:rsidRPr="0006512C">
        <w:rPr>
          <w:bCs/>
        </w:rPr>
        <w:t>- ежемесячные налоговые отчеты (1НМ, 4НМ, 1НОМ, 5-ТН, 5-НИО, 5-УСН, 5-МН и др.)</w:t>
      </w:r>
    </w:p>
    <w:p w:rsidR="00DA1A99" w:rsidRPr="0006512C" w:rsidRDefault="00DA1A99" w:rsidP="00DA1A99">
      <w:pPr>
        <w:pStyle w:val="a3"/>
        <w:widowControl w:val="0"/>
        <w:ind w:firstLine="720"/>
        <w:jc w:val="both"/>
        <w:rPr>
          <w:bCs/>
        </w:rPr>
      </w:pPr>
      <w:r w:rsidRPr="0006512C">
        <w:rPr>
          <w:bCs/>
        </w:rPr>
        <w:t xml:space="preserve">- ежемесячные отчеты об исполнении консолидированного бюджета </w:t>
      </w:r>
      <w:r w:rsidR="00067B1E">
        <w:rPr>
          <w:bCs/>
        </w:rPr>
        <w:t>района</w:t>
      </w:r>
      <w:r w:rsidRPr="0006512C">
        <w:rPr>
          <w:bCs/>
        </w:rPr>
        <w:t>;</w:t>
      </w:r>
    </w:p>
    <w:p w:rsidR="00DA1A99" w:rsidRPr="0006512C" w:rsidRDefault="00DA1A99" w:rsidP="00DA1A99">
      <w:pPr>
        <w:pStyle w:val="a3"/>
        <w:widowControl w:val="0"/>
        <w:ind w:firstLine="720"/>
        <w:jc w:val="both"/>
        <w:rPr>
          <w:bCs/>
        </w:rPr>
      </w:pPr>
      <w:r w:rsidRPr="0006512C">
        <w:rPr>
          <w:bCs/>
        </w:rPr>
        <w:t xml:space="preserve">- ежемесячные отчеты об исполнении бюджетов муниципальных </w:t>
      </w:r>
      <w:r w:rsidRPr="0006512C">
        <w:rPr>
          <w:bCs/>
        </w:rPr>
        <w:lastRenderedPageBreak/>
        <w:t>образований;</w:t>
      </w:r>
    </w:p>
    <w:p w:rsidR="00DA1A99" w:rsidRPr="0006512C" w:rsidRDefault="00DA1A99" w:rsidP="00DA1A99">
      <w:pPr>
        <w:pStyle w:val="a3"/>
        <w:widowControl w:val="0"/>
        <w:ind w:firstLine="720"/>
        <w:jc w:val="both"/>
        <w:rPr>
          <w:bCs/>
        </w:rPr>
      </w:pPr>
      <w:r w:rsidRPr="0006512C">
        <w:rPr>
          <w:bCs/>
        </w:rPr>
        <w:t xml:space="preserve">- кассовый план исполнения </w:t>
      </w:r>
      <w:r w:rsidR="00067B1E">
        <w:rPr>
          <w:bCs/>
        </w:rPr>
        <w:t>районного</w:t>
      </w:r>
      <w:r w:rsidRPr="0006512C">
        <w:rPr>
          <w:bCs/>
        </w:rPr>
        <w:t xml:space="preserve"> бюджета;</w:t>
      </w:r>
    </w:p>
    <w:p w:rsidR="00DA1A99" w:rsidRPr="0006512C" w:rsidRDefault="00DA1A99" w:rsidP="00DA1A99">
      <w:pPr>
        <w:pStyle w:val="a3"/>
        <w:widowControl w:val="0"/>
        <w:ind w:firstLine="720"/>
        <w:jc w:val="both"/>
        <w:rPr>
          <w:bCs/>
        </w:rPr>
      </w:pPr>
      <w:r w:rsidRPr="0006512C">
        <w:rPr>
          <w:bCs/>
        </w:rPr>
        <w:t>- ежемесячные отчеты ГАБС и годовая бюджетная отчетность ГАБС;</w:t>
      </w:r>
    </w:p>
    <w:p w:rsidR="00DA1A99" w:rsidRPr="0006512C" w:rsidRDefault="00DA1A99" w:rsidP="00DA1A99">
      <w:pPr>
        <w:pStyle w:val="a3"/>
        <w:widowControl w:val="0"/>
        <w:ind w:firstLine="720"/>
        <w:jc w:val="both"/>
        <w:rPr>
          <w:bCs/>
        </w:rPr>
      </w:pPr>
      <w:r w:rsidRPr="0006512C">
        <w:rPr>
          <w:bCs/>
        </w:rPr>
        <w:t xml:space="preserve">- информация об исполнении целевых программ, реализуемых на территории </w:t>
      </w:r>
      <w:proofErr w:type="gramStart"/>
      <w:r w:rsidR="00067B1E">
        <w:rPr>
          <w:bCs/>
        </w:rPr>
        <w:t>Алексеевского</w:t>
      </w:r>
      <w:proofErr w:type="gramEnd"/>
      <w:r w:rsidR="00067B1E">
        <w:rPr>
          <w:bCs/>
        </w:rPr>
        <w:t xml:space="preserve"> района</w:t>
      </w:r>
      <w:r w:rsidRPr="0006512C">
        <w:rPr>
          <w:bCs/>
        </w:rPr>
        <w:t>;</w:t>
      </w:r>
    </w:p>
    <w:p w:rsidR="00DA1A99" w:rsidRPr="0006512C" w:rsidRDefault="00DA1A99" w:rsidP="00DA1A99">
      <w:pPr>
        <w:pStyle w:val="a3"/>
        <w:widowControl w:val="0"/>
        <w:ind w:firstLine="720"/>
        <w:jc w:val="both"/>
        <w:rPr>
          <w:bCs/>
        </w:rPr>
      </w:pPr>
      <w:r w:rsidRPr="0006512C">
        <w:rPr>
          <w:bCs/>
        </w:rPr>
        <w:t xml:space="preserve">- информация о ходе реализации приоритетных национальных проектов на территории </w:t>
      </w:r>
      <w:proofErr w:type="gramStart"/>
      <w:r w:rsidR="00067B1E">
        <w:rPr>
          <w:bCs/>
        </w:rPr>
        <w:t>Алексеевского</w:t>
      </w:r>
      <w:proofErr w:type="gramEnd"/>
      <w:r w:rsidR="00067B1E">
        <w:rPr>
          <w:bCs/>
        </w:rPr>
        <w:t xml:space="preserve"> района</w:t>
      </w:r>
      <w:r w:rsidRPr="0006512C">
        <w:rPr>
          <w:bCs/>
        </w:rPr>
        <w:t xml:space="preserve">; </w:t>
      </w:r>
    </w:p>
    <w:p w:rsidR="00DA1A99" w:rsidRPr="0006512C" w:rsidRDefault="00DA1A99" w:rsidP="00DA1A99">
      <w:pPr>
        <w:pStyle w:val="a3"/>
        <w:widowControl w:val="0"/>
        <w:ind w:firstLine="720"/>
        <w:jc w:val="both"/>
        <w:rPr>
          <w:bCs/>
        </w:rPr>
      </w:pPr>
      <w:r w:rsidRPr="0006512C">
        <w:rPr>
          <w:bCs/>
        </w:rPr>
        <w:t xml:space="preserve">- отчет администрации </w:t>
      </w:r>
      <w:r w:rsidR="00067B1E">
        <w:rPr>
          <w:bCs/>
        </w:rPr>
        <w:t>Алексеевского муниципального района</w:t>
      </w:r>
      <w:r w:rsidR="00067B1E" w:rsidRPr="0006512C">
        <w:rPr>
          <w:bCs/>
        </w:rPr>
        <w:t xml:space="preserve"> </w:t>
      </w:r>
      <w:r w:rsidRPr="0006512C">
        <w:rPr>
          <w:bCs/>
        </w:rPr>
        <w:t xml:space="preserve">Волгоградской области об исполнении </w:t>
      </w:r>
      <w:r w:rsidR="00067B1E">
        <w:rPr>
          <w:bCs/>
        </w:rPr>
        <w:t>районного</w:t>
      </w:r>
      <w:r w:rsidRPr="0006512C">
        <w:rPr>
          <w:bCs/>
        </w:rPr>
        <w:t xml:space="preserve"> бюджета за отчетный финансовый год, а также оперативные отчеты об исполнении </w:t>
      </w:r>
      <w:r w:rsidR="00067B1E">
        <w:rPr>
          <w:bCs/>
        </w:rPr>
        <w:t>районного</w:t>
      </w:r>
      <w:r w:rsidRPr="0006512C">
        <w:rPr>
          <w:bCs/>
        </w:rPr>
        <w:t xml:space="preserve"> бюджета;</w:t>
      </w:r>
    </w:p>
    <w:p w:rsidR="00DA1A99" w:rsidRPr="0006512C" w:rsidRDefault="00DA1A99" w:rsidP="00DA1A99">
      <w:pPr>
        <w:pStyle w:val="a3"/>
        <w:widowControl w:val="0"/>
        <w:ind w:firstLine="720"/>
        <w:jc w:val="both"/>
        <w:rPr>
          <w:bCs/>
        </w:rPr>
      </w:pPr>
      <w:r w:rsidRPr="0006512C">
        <w:rPr>
          <w:bCs/>
        </w:rPr>
        <w:t>- данные ранее проведенных контрольных  и аналитических мероприятий;</w:t>
      </w:r>
    </w:p>
    <w:p w:rsidR="00DA1A99" w:rsidRPr="0006512C" w:rsidRDefault="00DA1A99" w:rsidP="00DA1A99">
      <w:pPr>
        <w:pStyle w:val="a3"/>
        <w:widowControl w:val="0"/>
        <w:ind w:firstLine="720"/>
        <w:jc w:val="both"/>
      </w:pPr>
      <w:r w:rsidRPr="0006512C">
        <w:rPr>
          <w:bCs/>
        </w:rPr>
        <w:t xml:space="preserve">- </w:t>
      </w:r>
      <w:r w:rsidRPr="0006512C">
        <w:t xml:space="preserve">иные документы, характеризующие исполнение </w:t>
      </w:r>
      <w:r w:rsidR="00067B1E">
        <w:t>районного</w:t>
      </w:r>
      <w:r w:rsidRPr="0006512C">
        <w:t xml:space="preserve"> бюджета, в том числе данные оперативного (текущего) контроля хода исполнения  </w:t>
      </w:r>
      <w:r w:rsidR="00067B1E">
        <w:t>решения</w:t>
      </w:r>
      <w:r w:rsidRPr="0006512C">
        <w:t xml:space="preserve"> о </w:t>
      </w:r>
      <w:r w:rsidR="00067B1E">
        <w:t>район</w:t>
      </w:r>
      <w:r w:rsidRPr="0006512C">
        <w:t>ном бюджете на отчетный финансовый год.</w:t>
      </w:r>
    </w:p>
    <w:p w:rsidR="00DA1A99" w:rsidRPr="0006512C" w:rsidRDefault="00DA1A99" w:rsidP="00DA1A99">
      <w:pPr>
        <w:pStyle w:val="a3"/>
        <w:widowControl w:val="0"/>
        <w:ind w:firstLine="720"/>
        <w:jc w:val="both"/>
        <w:rPr>
          <w:bCs/>
        </w:rPr>
      </w:pPr>
      <w:r w:rsidRPr="0006512C">
        <w:t xml:space="preserve">После анализа имеющейся информации с целью получения дополнительных сведений для решения задач внешней проверки возможна подготовка и рассылка письменных запросов в органы государственной власти </w:t>
      </w:r>
      <w:r w:rsidR="00067B1E">
        <w:rPr>
          <w:bCs/>
        </w:rPr>
        <w:t>Алексеевского района</w:t>
      </w:r>
      <w:r w:rsidR="00067B1E" w:rsidRPr="0006512C">
        <w:t xml:space="preserve"> </w:t>
      </w:r>
      <w:r w:rsidRPr="0006512C">
        <w:t>Волгоградской области, УФНС по Волгоградской области, бюджетные учреждения и другие организации.</w:t>
      </w:r>
    </w:p>
    <w:p w:rsidR="00DA1A99" w:rsidRPr="0006512C" w:rsidRDefault="00DA1A99" w:rsidP="00DA1A99">
      <w:pPr>
        <w:pStyle w:val="2"/>
        <w:spacing w:line="240" w:lineRule="auto"/>
        <w:ind w:left="0" w:firstLine="709"/>
        <w:jc w:val="both"/>
        <w:rPr>
          <w:b/>
          <w:i/>
          <w:sz w:val="28"/>
        </w:rPr>
      </w:pPr>
    </w:p>
    <w:p w:rsidR="00DA1A99" w:rsidRPr="0006512C" w:rsidRDefault="00DA1A99" w:rsidP="00DA1A99">
      <w:pPr>
        <w:pStyle w:val="2"/>
        <w:spacing w:line="240" w:lineRule="auto"/>
        <w:ind w:left="0" w:firstLine="709"/>
        <w:jc w:val="both"/>
        <w:rPr>
          <w:b/>
          <w:i/>
          <w:sz w:val="28"/>
        </w:rPr>
      </w:pPr>
      <w:r w:rsidRPr="0006512C">
        <w:rPr>
          <w:b/>
          <w:i/>
          <w:sz w:val="28"/>
        </w:rPr>
        <w:t>2.3. Методические основы проведения комплекса проверок</w:t>
      </w:r>
    </w:p>
    <w:p w:rsidR="00DA1A99" w:rsidRPr="0006512C" w:rsidRDefault="00DA1A99" w:rsidP="00DA1A99">
      <w:pPr>
        <w:pStyle w:val="2"/>
        <w:spacing w:after="0" w:line="240" w:lineRule="auto"/>
        <w:ind w:left="0" w:firstLine="720"/>
        <w:jc w:val="both"/>
        <w:rPr>
          <w:sz w:val="28"/>
        </w:rPr>
      </w:pPr>
      <w:r w:rsidRPr="0006512C">
        <w:rPr>
          <w:sz w:val="28"/>
        </w:rPr>
        <w:t xml:space="preserve">Методической основой комплекса проверок является сравнительный анализ показателей, составляющих информационную основу, между собой и   соответствия проекта </w:t>
      </w:r>
      <w:r w:rsidR="00067B1E">
        <w:rPr>
          <w:sz w:val="28"/>
        </w:rPr>
        <w:t>решения</w:t>
      </w:r>
      <w:r w:rsidRPr="0006512C">
        <w:rPr>
          <w:sz w:val="28"/>
        </w:rPr>
        <w:t xml:space="preserve"> об исполнении </w:t>
      </w:r>
      <w:r w:rsidR="00067B1E">
        <w:rPr>
          <w:sz w:val="28"/>
        </w:rPr>
        <w:t>районного</w:t>
      </w:r>
      <w:r w:rsidRPr="0006512C">
        <w:rPr>
          <w:sz w:val="28"/>
        </w:rPr>
        <w:t xml:space="preserve"> бюджета </w:t>
      </w:r>
      <w:r w:rsidR="00067B1E">
        <w:rPr>
          <w:sz w:val="28"/>
        </w:rPr>
        <w:t>решению</w:t>
      </w:r>
      <w:r w:rsidRPr="0006512C">
        <w:rPr>
          <w:sz w:val="28"/>
        </w:rPr>
        <w:t xml:space="preserve"> о </w:t>
      </w:r>
      <w:r w:rsidR="00067B1E">
        <w:rPr>
          <w:sz w:val="28"/>
        </w:rPr>
        <w:t>район</w:t>
      </w:r>
      <w:r w:rsidRPr="0006512C">
        <w:rPr>
          <w:sz w:val="28"/>
        </w:rPr>
        <w:t>ном бюджете на отчетный финансовый год, требованиям БК РФ и нормативным правовым актам Российской Федерации и Волгоградской области.</w:t>
      </w:r>
    </w:p>
    <w:p w:rsidR="00DA1A99" w:rsidRPr="0006512C" w:rsidRDefault="00DA1A99" w:rsidP="00DA1A99">
      <w:pPr>
        <w:pStyle w:val="2"/>
        <w:spacing w:after="0" w:line="240" w:lineRule="auto"/>
        <w:ind w:left="0" w:firstLine="720"/>
        <w:jc w:val="both"/>
        <w:rPr>
          <w:sz w:val="28"/>
        </w:rPr>
      </w:pPr>
      <w:r w:rsidRPr="0006512C">
        <w:rPr>
          <w:sz w:val="28"/>
        </w:rPr>
        <w:t xml:space="preserve">Основным методологическим принципом является сопоставление информации, полученной по конкретным видам доходов, направлениям расходования средств </w:t>
      </w:r>
      <w:r w:rsidR="00067B1E">
        <w:rPr>
          <w:sz w:val="28"/>
        </w:rPr>
        <w:t>районного</w:t>
      </w:r>
      <w:r w:rsidRPr="0006512C">
        <w:rPr>
          <w:sz w:val="28"/>
        </w:rPr>
        <w:t xml:space="preserve"> бюджета, с данными, содержащимися в первичных, аналитических, бухгалтерских, отчетных и иных документах проверяемых объектов. В целях </w:t>
      </w:r>
      <w:proofErr w:type="gramStart"/>
      <w:r w:rsidRPr="0006512C">
        <w:rPr>
          <w:sz w:val="28"/>
        </w:rPr>
        <w:t xml:space="preserve">определения эффективности использования средств </w:t>
      </w:r>
      <w:r w:rsidR="00067B1E">
        <w:rPr>
          <w:sz w:val="28"/>
        </w:rPr>
        <w:t>районного</w:t>
      </w:r>
      <w:r w:rsidRPr="0006512C">
        <w:rPr>
          <w:sz w:val="28"/>
        </w:rPr>
        <w:t xml:space="preserve"> бюджета</w:t>
      </w:r>
      <w:proofErr w:type="gramEnd"/>
      <w:r w:rsidRPr="0006512C">
        <w:rPr>
          <w:sz w:val="28"/>
        </w:rPr>
        <w:t xml:space="preserve"> возможно сопоставление данных за ряд лет.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b/>
          <w:i/>
          <w:snapToGrid w:val="0"/>
          <w:sz w:val="28"/>
          <w:szCs w:val="28"/>
        </w:rPr>
      </w:pPr>
      <w:r w:rsidRPr="0006512C">
        <w:rPr>
          <w:b/>
          <w:i/>
          <w:snapToGrid w:val="0"/>
          <w:sz w:val="28"/>
          <w:szCs w:val="28"/>
        </w:rPr>
        <w:t>2.4. Составление плана-задания.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b/>
          <w:i/>
          <w:snapToGrid w:val="0"/>
          <w:sz w:val="28"/>
          <w:szCs w:val="28"/>
        </w:rPr>
      </w:pPr>
      <w:r w:rsidRPr="0006512C">
        <w:rPr>
          <w:b/>
          <w:i/>
          <w:snapToGrid w:val="0"/>
          <w:sz w:val="28"/>
          <w:szCs w:val="28"/>
        </w:rPr>
        <w:t>2.4.1. На проведение внешней проверки отчетности ГАБС.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>При составлении плана-задания на проведение внешней проверки бюджетной отчетности ГАБС необходимо определиться с основными положениями, а именно определить:</w:t>
      </w:r>
    </w:p>
    <w:p w:rsidR="00DA1A99" w:rsidRPr="0006512C" w:rsidRDefault="00DA1A99" w:rsidP="00DA1A99">
      <w:pPr>
        <w:widowControl w:val="0"/>
        <w:numPr>
          <w:ilvl w:val="0"/>
          <w:numId w:val="1"/>
        </w:numPr>
        <w:tabs>
          <w:tab w:val="left" w:pos="2552"/>
        </w:tabs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>Цель внешней проверки;</w:t>
      </w:r>
    </w:p>
    <w:p w:rsidR="00DA1A99" w:rsidRPr="0006512C" w:rsidRDefault="00DA1A99" w:rsidP="00DA1A99">
      <w:pPr>
        <w:widowControl w:val="0"/>
        <w:numPr>
          <w:ilvl w:val="0"/>
          <w:numId w:val="1"/>
        </w:numPr>
        <w:tabs>
          <w:tab w:val="left" w:pos="2552"/>
        </w:tabs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>Объекты внешней проверки;</w:t>
      </w:r>
    </w:p>
    <w:p w:rsidR="00DA1A99" w:rsidRPr="0006512C" w:rsidRDefault="00DA1A99" w:rsidP="00DA1A99">
      <w:pPr>
        <w:widowControl w:val="0"/>
        <w:numPr>
          <w:ilvl w:val="0"/>
          <w:numId w:val="1"/>
        </w:numPr>
        <w:tabs>
          <w:tab w:val="left" w:pos="2552"/>
        </w:tabs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 xml:space="preserve">Состав </w:t>
      </w:r>
      <w:proofErr w:type="gramStart"/>
      <w:r w:rsidRPr="0006512C">
        <w:rPr>
          <w:snapToGrid w:val="0"/>
          <w:sz w:val="28"/>
          <w:szCs w:val="28"/>
        </w:rPr>
        <w:t>проверяющих</w:t>
      </w:r>
      <w:proofErr w:type="gramEnd"/>
      <w:r w:rsidRPr="0006512C">
        <w:rPr>
          <w:snapToGrid w:val="0"/>
          <w:sz w:val="28"/>
          <w:szCs w:val="28"/>
        </w:rPr>
        <w:t xml:space="preserve"> и сроки;</w:t>
      </w:r>
    </w:p>
    <w:p w:rsidR="00DA1A99" w:rsidRPr="0006512C" w:rsidRDefault="00DA1A99" w:rsidP="00DA1A99">
      <w:pPr>
        <w:widowControl w:val="0"/>
        <w:numPr>
          <w:ilvl w:val="0"/>
          <w:numId w:val="1"/>
        </w:numPr>
        <w:tabs>
          <w:tab w:val="left" w:pos="2552"/>
        </w:tabs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>Основные вопросы внешней проверки.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b/>
          <w:snapToGrid w:val="0"/>
          <w:sz w:val="28"/>
          <w:szCs w:val="28"/>
        </w:rPr>
        <w:lastRenderedPageBreak/>
        <w:t>Цель</w:t>
      </w:r>
      <w:r w:rsidRPr="0006512C">
        <w:rPr>
          <w:snapToGrid w:val="0"/>
          <w:sz w:val="28"/>
          <w:szCs w:val="28"/>
        </w:rPr>
        <w:t xml:space="preserve"> проведения внешней проверки: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>- установление полноты бюджетной отчетности ГАБС, её соответствие требованиям нормативных правовых актов;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>- оценка достоверности показателей бюджетной отчетности ГАБС;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>-анализ эффективности и результативности использования государственных ресурсов Волгоградской области, подведомственных ГАБС;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b/>
          <w:snapToGrid w:val="0"/>
          <w:sz w:val="28"/>
          <w:szCs w:val="28"/>
        </w:rPr>
        <w:t>Перечень объектов</w:t>
      </w:r>
      <w:r w:rsidRPr="0006512C">
        <w:rPr>
          <w:snapToGrid w:val="0"/>
          <w:sz w:val="28"/>
          <w:szCs w:val="28"/>
        </w:rPr>
        <w:t xml:space="preserve"> внешней проверки определяется </w:t>
      </w:r>
      <w:r w:rsidR="00067B1E">
        <w:rPr>
          <w:snapToGrid w:val="0"/>
          <w:sz w:val="28"/>
          <w:szCs w:val="28"/>
        </w:rPr>
        <w:t>председателем</w:t>
      </w:r>
      <w:r w:rsidR="00AC3BCB">
        <w:rPr>
          <w:snapToGrid w:val="0"/>
          <w:sz w:val="28"/>
          <w:szCs w:val="28"/>
        </w:rPr>
        <w:t xml:space="preserve"> </w:t>
      </w:r>
      <w:r w:rsidR="00AC3BCB" w:rsidRPr="00E604CA">
        <w:rPr>
          <w:sz w:val="28"/>
          <w:szCs w:val="28"/>
        </w:rPr>
        <w:t>Ревизионной комиссии</w:t>
      </w:r>
      <w:r w:rsidRPr="0006512C">
        <w:rPr>
          <w:snapToGrid w:val="0"/>
          <w:sz w:val="28"/>
          <w:szCs w:val="28"/>
        </w:rPr>
        <w:t xml:space="preserve">, а также на основе правовой и  информационной подготовки к проведению  внешней проверки. 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b/>
          <w:snapToGrid w:val="0"/>
          <w:sz w:val="28"/>
          <w:szCs w:val="28"/>
        </w:rPr>
        <w:t xml:space="preserve">Состав </w:t>
      </w:r>
      <w:proofErr w:type="gramStart"/>
      <w:r w:rsidRPr="0006512C">
        <w:rPr>
          <w:b/>
          <w:snapToGrid w:val="0"/>
          <w:sz w:val="28"/>
          <w:szCs w:val="28"/>
        </w:rPr>
        <w:t>проверяющих</w:t>
      </w:r>
      <w:proofErr w:type="gramEnd"/>
      <w:r w:rsidRPr="0006512C">
        <w:rPr>
          <w:b/>
          <w:snapToGrid w:val="0"/>
          <w:sz w:val="28"/>
          <w:szCs w:val="28"/>
        </w:rPr>
        <w:t xml:space="preserve"> </w:t>
      </w:r>
      <w:r w:rsidRPr="0006512C">
        <w:rPr>
          <w:snapToGrid w:val="0"/>
          <w:sz w:val="28"/>
          <w:szCs w:val="28"/>
        </w:rPr>
        <w:t xml:space="preserve">определяется </w:t>
      </w:r>
      <w:r w:rsidR="00AC3BCB">
        <w:rPr>
          <w:snapToGrid w:val="0"/>
          <w:sz w:val="28"/>
          <w:szCs w:val="28"/>
        </w:rPr>
        <w:t xml:space="preserve">председателем </w:t>
      </w:r>
      <w:r w:rsidR="00AC3BCB" w:rsidRPr="00E604CA">
        <w:rPr>
          <w:sz w:val="28"/>
          <w:szCs w:val="28"/>
        </w:rPr>
        <w:t>Ревизионной комиссии</w:t>
      </w:r>
      <w:r w:rsidRPr="0006512C">
        <w:rPr>
          <w:snapToGrid w:val="0"/>
          <w:sz w:val="28"/>
          <w:szCs w:val="28"/>
        </w:rPr>
        <w:t xml:space="preserve"> в зависимости от конкретного объекта внешней проверки. 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b/>
          <w:snapToGrid w:val="0"/>
          <w:sz w:val="28"/>
          <w:szCs w:val="28"/>
        </w:rPr>
        <w:t>Сроки</w:t>
      </w:r>
      <w:r w:rsidRPr="0006512C">
        <w:rPr>
          <w:snapToGrid w:val="0"/>
          <w:sz w:val="28"/>
          <w:szCs w:val="28"/>
        </w:rPr>
        <w:t xml:space="preserve"> проведения внешней проверки устанавливаются календарным планом проведения комплекса проверок с учетом положений главы 25.1 БК РФ и статьи </w:t>
      </w:r>
      <w:r w:rsidR="00AC3BCB">
        <w:rPr>
          <w:snapToGrid w:val="0"/>
          <w:sz w:val="28"/>
          <w:szCs w:val="28"/>
        </w:rPr>
        <w:t>19</w:t>
      </w:r>
      <w:r w:rsidRPr="0006512C">
        <w:rPr>
          <w:snapToGrid w:val="0"/>
          <w:sz w:val="28"/>
          <w:szCs w:val="28"/>
        </w:rPr>
        <w:t xml:space="preserve"> </w:t>
      </w:r>
      <w:r w:rsidR="00AC3BCB">
        <w:rPr>
          <w:snapToGrid w:val="0"/>
          <w:sz w:val="28"/>
          <w:szCs w:val="28"/>
        </w:rPr>
        <w:t>Решения</w:t>
      </w:r>
      <w:r w:rsidRPr="0006512C">
        <w:rPr>
          <w:snapToGrid w:val="0"/>
          <w:sz w:val="28"/>
          <w:szCs w:val="28"/>
        </w:rPr>
        <w:t xml:space="preserve"> о бюджетном процессе.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b/>
          <w:snapToGrid w:val="0"/>
          <w:sz w:val="28"/>
          <w:szCs w:val="28"/>
        </w:rPr>
        <w:t xml:space="preserve">Основные вопросы проверки </w:t>
      </w:r>
      <w:r w:rsidRPr="0006512C">
        <w:rPr>
          <w:snapToGrid w:val="0"/>
          <w:sz w:val="28"/>
          <w:szCs w:val="28"/>
        </w:rPr>
        <w:t xml:space="preserve">формулируются исходя из целей её проведения </w:t>
      </w:r>
      <w:proofErr w:type="gramStart"/>
      <w:r w:rsidRPr="0006512C">
        <w:rPr>
          <w:snapToGrid w:val="0"/>
          <w:sz w:val="28"/>
          <w:szCs w:val="28"/>
        </w:rPr>
        <w:t>для</w:t>
      </w:r>
      <w:proofErr w:type="gramEnd"/>
      <w:r w:rsidRPr="0006512C">
        <w:rPr>
          <w:snapToGrid w:val="0"/>
          <w:sz w:val="28"/>
          <w:szCs w:val="28"/>
        </w:rPr>
        <w:t xml:space="preserve"> конкретного ГАБС, а именно: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>1). В части установления полноты бюджетной отчетности ГАБС и её соответствия требованиям нормативных правовых актов необходимо провести анализ представленной к проверке отчетности ГАБС по составу, содержанию, прозрачности и информативности показателей.</w:t>
      </w:r>
    </w:p>
    <w:p w:rsidR="00DA1A99" w:rsidRPr="0006512C" w:rsidRDefault="00DA1A99" w:rsidP="00DA1A99">
      <w:pPr>
        <w:pStyle w:val="ab"/>
        <w:ind w:left="0" w:firstLine="72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>Под прозрачностью и информативностью годового отчета (бюджетной отчетности) понимается отражение в ней информации в таком объеме и структуре, которые позволяют сформировать адекватную информацию (представление) обо всех составляющих  исполнения бюджета</w:t>
      </w:r>
      <w:r w:rsidRPr="0006512C">
        <w:rPr>
          <w:sz w:val="26"/>
        </w:rPr>
        <w:t xml:space="preserve"> </w:t>
      </w:r>
      <w:r w:rsidRPr="0006512C">
        <w:rPr>
          <w:snapToGrid w:val="0"/>
          <w:sz w:val="28"/>
          <w:szCs w:val="28"/>
        </w:rPr>
        <w:t xml:space="preserve">в целом (годовой отчет)  или </w:t>
      </w:r>
      <w:proofErr w:type="gramStart"/>
      <w:r w:rsidRPr="0006512C">
        <w:rPr>
          <w:snapToGrid w:val="0"/>
          <w:sz w:val="28"/>
          <w:szCs w:val="28"/>
        </w:rPr>
        <w:t>по</w:t>
      </w:r>
      <w:proofErr w:type="gramEnd"/>
      <w:r w:rsidRPr="0006512C">
        <w:rPr>
          <w:snapToGrid w:val="0"/>
          <w:sz w:val="28"/>
          <w:szCs w:val="28"/>
        </w:rPr>
        <w:t xml:space="preserve"> </w:t>
      </w:r>
      <w:proofErr w:type="gramStart"/>
      <w:r w:rsidRPr="0006512C">
        <w:rPr>
          <w:snapToGrid w:val="0"/>
          <w:sz w:val="28"/>
          <w:szCs w:val="28"/>
        </w:rPr>
        <w:t>главным</w:t>
      </w:r>
      <w:proofErr w:type="gramEnd"/>
      <w:r w:rsidRPr="0006512C">
        <w:rPr>
          <w:snapToGrid w:val="0"/>
          <w:sz w:val="28"/>
          <w:szCs w:val="28"/>
        </w:rPr>
        <w:t xml:space="preserve"> администраторам бюджетных средств (бюджетная отчетность ГАБС).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 xml:space="preserve">2). В части достоверности показателей бюджетной отчетности ГАБС необходимо установить внутреннюю согласованность соответствующих форм отчетности (соблюдение контрольных соотношений), соответствие отчетных показателей данным синтетического и аналитического учета. Проверить соответствие показателей отчетности ГАБС показателям, отраженным в отчете об исполнении </w:t>
      </w:r>
      <w:r w:rsidR="00AC3BCB">
        <w:rPr>
          <w:snapToGrid w:val="0"/>
          <w:sz w:val="28"/>
          <w:szCs w:val="28"/>
        </w:rPr>
        <w:t>районного</w:t>
      </w:r>
      <w:r w:rsidRPr="0006512C">
        <w:rPr>
          <w:snapToGrid w:val="0"/>
          <w:sz w:val="28"/>
          <w:szCs w:val="28"/>
        </w:rPr>
        <w:t xml:space="preserve"> бюджета.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>3). В части анализа эффективности и результативности использования государственных ресурсов Волгоградской области, подведомственных ГАБС, необходимо проанализировать выполнение им конкретных показателей, характеризующих основную деятельность проверяемого ГАБС.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>4). В части анализа выполнения ГАБС бюджетных полномочий, закрепленных за ним БК РФ и другими нормативными правовыми актами Российской Федерации и Волгоградской области, необходимо установить соответствие нормам, полноту и своевременность выполнения бюджетных полномочий.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b/>
          <w:i/>
          <w:sz w:val="28"/>
          <w:szCs w:val="28"/>
        </w:rPr>
      </w:pP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b/>
          <w:i/>
          <w:sz w:val="28"/>
          <w:szCs w:val="28"/>
        </w:rPr>
      </w:pPr>
      <w:r w:rsidRPr="0006512C">
        <w:rPr>
          <w:b/>
          <w:i/>
          <w:sz w:val="28"/>
          <w:szCs w:val="28"/>
        </w:rPr>
        <w:t xml:space="preserve">2.4.2. </w:t>
      </w:r>
      <w:r w:rsidRPr="0006512C">
        <w:rPr>
          <w:b/>
          <w:i/>
          <w:snapToGrid w:val="0"/>
          <w:sz w:val="28"/>
          <w:szCs w:val="28"/>
        </w:rPr>
        <w:t xml:space="preserve"> На проведение тематической проверки отдельных вопросов исполнения бюджета в отчетном году ГАБС.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b/>
          <w:snapToGrid w:val="0"/>
          <w:sz w:val="28"/>
          <w:szCs w:val="28"/>
        </w:rPr>
        <w:t>Цель</w:t>
      </w:r>
      <w:r w:rsidRPr="0006512C">
        <w:rPr>
          <w:snapToGrid w:val="0"/>
          <w:sz w:val="28"/>
          <w:szCs w:val="28"/>
        </w:rPr>
        <w:t xml:space="preserve"> проведения проверки определяется </w:t>
      </w:r>
      <w:r w:rsidR="00AC3BCB">
        <w:rPr>
          <w:snapToGrid w:val="0"/>
          <w:sz w:val="28"/>
          <w:szCs w:val="28"/>
        </w:rPr>
        <w:t xml:space="preserve">председателем </w:t>
      </w:r>
      <w:r w:rsidR="00AC3BCB" w:rsidRPr="00E604CA">
        <w:rPr>
          <w:sz w:val="28"/>
          <w:szCs w:val="28"/>
        </w:rPr>
        <w:t>Ревизионной комиссии</w:t>
      </w:r>
      <w:r w:rsidRPr="0006512C">
        <w:rPr>
          <w:snapToGrid w:val="0"/>
          <w:sz w:val="28"/>
          <w:szCs w:val="28"/>
        </w:rPr>
        <w:t xml:space="preserve"> на основе результатов предыдущих контрольных и экспертно-аналитических мероприятий.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>Вопросы при проведении тематической проверки могу быть поставлены следующие: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>- оценка достоверности показателей бюджетной отчетности ГАБС на основе первичных документов;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 xml:space="preserve">- анализ эффективности и результативности использования </w:t>
      </w:r>
      <w:r w:rsidR="00AC3BCB">
        <w:rPr>
          <w:snapToGrid w:val="0"/>
          <w:sz w:val="28"/>
          <w:szCs w:val="28"/>
        </w:rPr>
        <w:t>муниципальных</w:t>
      </w:r>
      <w:r w:rsidRPr="0006512C">
        <w:rPr>
          <w:snapToGrid w:val="0"/>
          <w:sz w:val="28"/>
          <w:szCs w:val="28"/>
        </w:rPr>
        <w:t xml:space="preserve"> ресурсов </w:t>
      </w:r>
      <w:r w:rsidR="00AC3BCB">
        <w:rPr>
          <w:snapToGrid w:val="0"/>
          <w:sz w:val="28"/>
          <w:szCs w:val="28"/>
        </w:rPr>
        <w:t xml:space="preserve">Алексеевского муниципального района </w:t>
      </w:r>
      <w:r w:rsidRPr="0006512C">
        <w:rPr>
          <w:snapToGrid w:val="0"/>
          <w:sz w:val="28"/>
          <w:szCs w:val="28"/>
        </w:rPr>
        <w:t>Волгоградской области, ГАБС и подведомственных учреждений, в том числе на реализацию целевых программ;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 xml:space="preserve">- анализ обоснованности формирования и использования фонда оплаты труда работников ГАБС, в том числе </w:t>
      </w:r>
      <w:r w:rsidR="00B17EBA">
        <w:rPr>
          <w:snapToGrid w:val="0"/>
          <w:sz w:val="28"/>
          <w:szCs w:val="28"/>
        </w:rPr>
        <w:t>муниципальных</w:t>
      </w:r>
      <w:r w:rsidRPr="0006512C">
        <w:rPr>
          <w:snapToGrid w:val="0"/>
          <w:sz w:val="28"/>
          <w:szCs w:val="28"/>
        </w:rPr>
        <w:t xml:space="preserve"> служащих;  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>- анализ расходов на содержание подведомственных учреждений;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 xml:space="preserve">- анализ выполнения плана предоставления </w:t>
      </w:r>
      <w:r w:rsidR="00B17EBA">
        <w:rPr>
          <w:snapToGrid w:val="0"/>
          <w:sz w:val="28"/>
          <w:szCs w:val="28"/>
        </w:rPr>
        <w:t>муниципальных</w:t>
      </w:r>
      <w:r w:rsidRPr="0006512C">
        <w:rPr>
          <w:snapToGrid w:val="0"/>
          <w:sz w:val="28"/>
          <w:szCs w:val="28"/>
        </w:rPr>
        <w:t xml:space="preserve"> услуг в натуральных показателях подведомственными учреждениями;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области;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 xml:space="preserve">- и другие вопросы исполнения бюджета и бюджетных полномочий </w:t>
      </w:r>
      <w:proofErr w:type="spellStart"/>
      <w:r w:rsidRPr="0006512C">
        <w:rPr>
          <w:snapToGrid w:val="0"/>
          <w:sz w:val="28"/>
          <w:szCs w:val="28"/>
        </w:rPr>
        <w:t>ГАБСом</w:t>
      </w:r>
      <w:proofErr w:type="spellEnd"/>
      <w:r w:rsidRPr="0006512C">
        <w:rPr>
          <w:snapToGrid w:val="0"/>
          <w:sz w:val="28"/>
          <w:szCs w:val="28"/>
        </w:rPr>
        <w:t>.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proofErr w:type="gramStart"/>
      <w:r w:rsidRPr="0006512C">
        <w:rPr>
          <w:b/>
          <w:snapToGrid w:val="0"/>
          <w:sz w:val="28"/>
          <w:szCs w:val="28"/>
        </w:rPr>
        <w:t>Перечень объектов</w:t>
      </w:r>
      <w:r w:rsidRPr="0006512C">
        <w:rPr>
          <w:snapToGrid w:val="0"/>
          <w:sz w:val="28"/>
          <w:szCs w:val="28"/>
        </w:rPr>
        <w:t xml:space="preserve"> внешней проверки определяется </w:t>
      </w:r>
      <w:r w:rsidR="00B17EBA">
        <w:rPr>
          <w:snapToGrid w:val="0"/>
          <w:sz w:val="28"/>
          <w:szCs w:val="28"/>
        </w:rPr>
        <w:t xml:space="preserve">председателем </w:t>
      </w:r>
      <w:r w:rsidR="00B17EBA" w:rsidRPr="00E604CA">
        <w:rPr>
          <w:sz w:val="28"/>
          <w:szCs w:val="28"/>
        </w:rPr>
        <w:t>Ревизионной комиссии</w:t>
      </w:r>
      <w:r w:rsidRPr="0006512C">
        <w:rPr>
          <w:snapToGrid w:val="0"/>
          <w:sz w:val="28"/>
          <w:szCs w:val="28"/>
        </w:rPr>
        <w:t xml:space="preserve">, исходя из закрепленных Регламентом </w:t>
      </w:r>
      <w:r w:rsidR="00B17EBA" w:rsidRPr="00E604CA">
        <w:rPr>
          <w:sz w:val="28"/>
          <w:szCs w:val="28"/>
        </w:rPr>
        <w:t>Ревизионной комиссии</w:t>
      </w:r>
      <w:r w:rsidRPr="0006512C">
        <w:rPr>
          <w:snapToGrid w:val="0"/>
          <w:sz w:val="28"/>
          <w:szCs w:val="28"/>
        </w:rPr>
        <w:t xml:space="preserve"> направлений деятельности </w:t>
      </w:r>
      <w:r w:rsidR="00B17EBA" w:rsidRPr="00E604CA">
        <w:rPr>
          <w:sz w:val="28"/>
          <w:szCs w:val="28"/>
        </w:rPr>
        <w:t>Ревизионной комиссии</w:t>
      </w:r>
      <w:r w:rsidRPr="0006512C">
        <w:rPr>
          <w:snapToGrid w:val="0"/>
          <w:sz w:val="28"/>
          <w:szCs w:val="28"/>
        </w:rPr>
        <w:t xml:space="preserve">, а также на основе полученных данных в ходе проведения проверки (объекты встречных проверок). </w:t>
      </w:r>
      <w:proofErr w:type="gramEnd"/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b/>
          <w:snapToGrid w:val="0"/>
          <w:sz w:val="28"/>
          <w:szCs w:val="28"/>
        </w:rPr>
        <w:t xml:space="preserve">Состав </w:t>
      </w:r>
      <w:proofErr w:type="gramStart"/>
      <w:r w:rsidRPr="0006512C">
        <w:rPr>
          <w:b/>
          <w:snapToGrid w:val="0"/>
          <w:sz w:val="28"/>
          <w:szCs w:val="28"/>
        </w:rPr>
        <w:t>проверяющих</w:t>
      </w:r>
      <w:proofErr w:type="gramEnd"/>
      <w:r w:rsidRPr="0006512C">
        <w:rPr>
          <w:b/>
          <w:snapToGrid w:val="0"/>
          <w:sz w:val="28"/>
          <w:szCs w:val="28"/>
        </w:rPr>
        <w:t xml:space="preserve"> </w:t>
      </w:r>
      <w:r w:rsidRPr="0006512C">
        <w:rPr>
          <w:snapToGrid w:val="0"/>
          <w:sz w:val="28"/>
          <w:szCs w:val="28"/>
        </w:rPr>
        <w:t xml:space="preserve">определяется </w:t>
      </w:r>
      <w:r w:rsidR="00B17EBA">
        <w:rPr>
          <w:snapToGrid w:val="0"/>
          <w:sz w:val="28"/>
          <w:szCs w:val="28"/>
        </w:rPr>
        <w:t xml:space="preserve">председателем </w:t>
      </w:r>
      <w:r w:rsidR="00B17EBA" w:rsidRPr="00E604CA">
        <w:rPr>
          <w:sz w:val="28"/>
          <w:szCs w:val="28"/>
        </w:rPr>
        <w:t>Ревизионной комиссии</w:t>
      </w:r>
      <w:r w:rsidRPr="0006512C">
        <w:rPr>
          <w:snapToGrid w:val="0"/>
          <w:sz w:val="28"/>
          <w:szCs w:val="28"/>
        </w:rPr>
        <w:t xml:space="preserve"> в зависимости от конкретного объекта проверки. 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06512C">
        <w:rPr>
          <w:b/>
          <w:snapToGrid w:val="0"/>
          <w:sz w:val="28"/>
          <w:szCs w:val="28"/>
        </w:rPr>
        <w:t>Сроки</w:t>
      </w:r>
      <w:r w:rsidRPr="0006512C">
        <w:rPr>
          <w:snapToGrid w:val="0"/>
          <w:sz w:val="28"/>
          <w:szCs w:val="28"/>
        </w:rPr>
        <w:t xml:space="preserve"> проведения тематической проверки устанавливаются календарным планом проведения комплекса проверок с учетом положений главы 25.1 БК РФ и статьи </w:t>
      </w:r>
      <w:r w:rsidR="00B17EBA">
        <w:rPr>
          <w:snapToGrid w:val="0"/>
          <w:sz w:val="28"/>
          <w:szCs w:val="28"/>
        </w:rPr>
        <w:t>19</w:t>
      </w:r>
      <w:r w:rsidRPr="0006512C">
        <w:rPr>
          <w:snapToGrid w:val="0"/>
          <w:sz w:val="28"/>
          <w:szCs w:val="28"/>
        </w:rPr>
        <w:t xml:space="preserve"> </w:t>
      </w:r>
      <w:r w:rsidR="00B17EBA">
        <w:rPr>
          <w:snapToGrid w:val="0"/>
          <w:sz w:val="28"/>
          <w:szCs w:val="28"/>
        </w:rPr>
        <w:t>Решения</w:t>
      </w:r>
      <w:r w:rsidRPr="0006512C">
        <w:rPr>
          <w:snapToGrid w:val="0"/>
          <w:sz w:val="28"/>
          <w:szCs w:val="28"/>
        </w:rPr>
        <w:t xml:space="preserve"> о бюджетном процессе.</w:t>
      </w:r>
    </w:p>
    <w:p w:rsidR="00DA1A99" w:rsidRPr="0006512C" w:rsidRDefault="00DA1A99" w:rsidP="00DA1A99">
      <w:pPr>
        <w:ind w:firstLine="708"/>
        <w:jc w:val="both"/>
        <w:rPr>
          <w:sz w:val="28"/>
          <w:szCs w:val="28"/>
          <w:highlight w:val="yellow"/>
        </w:rPr>
      </w:pPr>
    </w:p>
    <w:p w:rsidR="00DA1A99" w:rsidRPr="0006512C" w:rsidRDefault="00DA1A99" w:rsidP="00DA1A99">
      <w:pPr>
        <w:ind w:firstLine="708"/>
        <w:jc w:val="both"/>
        <w:rPr>
          <w:sz w:val="28"/>
          <w:szCs w:val="28"/>
        </w:rPr>
      </w:pPr>
      <w:r w:rsidRPr="00B17EBA">
        <w:rPr>
          <w:sz w:val="28"/>
          <w:szCs w:val="28"/>
          <w:highlight w:val="yellow"/>
        </w:rPr>
        <w:t>Особое</w:t>
      </w:r>
      <w:r w:rsidRPr="0006512C">
        <w:rPr>
          <w:sz w:val="28"/>
          <w:szCs w:val="28"/>
        </w:rPr>
        <w:t xml:space="preserve"> внимание обратить на исполнение расходов на реализацию целевых программ в части средств, по которым главный распорядитель бюджетных средств является государственным заказчиком, в том числе на предмет их соответствия отчетам исполнителей программных мероприятий.</w:t>
      </w:r>
    </w:p>
    <w:p w:rsidR="00DA1A99" w:rsidRPr="0006512C" w:rsidRDefault="00DA1A99" w:rsidP="00DA1A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2C">
        <w:rPr>
          <w:rFonts w:ascii="Times New Roman" w:hAnsi="Times New Roman" w:cs="Times New Roman"/>
          <w:sz w:val="28"/>
          <w:szCs w:val="28"/>
        </w:rPr>
        <w:t>Достоверность финансовых операций  может быть установлена путем проведения встречных проверок в организациях (у граждан), с которыми проверяемая организация имеет финансовые взаимоотношения. Результаты встречной проверки оформляются отдельной справкой (актом).</w:t>
      </w:r>
    </w:p>
    <w:p w:rsidR="00DA1A99" w:rsidRPr="0006512C" w:rsidRDefault="00DA1A99" w:rsidP="00DA1A99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</w:p>
    <w:p w:rsidR="00DA1A99" w:rsidRPr="0006512C" w:rsidRDefault="00DA1A99" w:rsidP="00DA1A99">
      <w:pPr>
        <w:jc w:val="center"/>
        <w:rPr>
          <w:i/>
          <w:sz w:val="28"/>
          <w:szCs w:val="28"/>
        </w:rPr>
      </w:pPr>
      <w:r w:rsidRPr="0006512C">
        <w:rPr>
          <w:b/>
          <w:i/>
          <w:sz w:val="28"/>
          <w:szCs w:val="28"/>
        </w:rPr>
        <w:lastRenderedPageBreak/>
        <w:t>3. Методология проведения внешней проверки годовой бюджетной отчетности ГАБС</w:t>
      </w:r>
      <w:r w:rsidRPr="0006512C">
        <w:rPr>
          <w:i/>
          <w:sz w:val="28"/>
          <w:szCs w:val="28"/>
        </w:rPr>
        <w:t>.</w:t>
      </w:r>
    </w:p>
    <w:p w:rsidR="00DA1A99" w:rsidRPr="0006512C" w:rsidRDefault="00DA1A99" w:rsidP="00DA1A99">
      <w:pPr>
        <w:pStyle w:val="ad"/>
        <w:spacing w:after="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 xml:space="preserve">Основными приемами финансового анализа по данным бюджетной отчетности являются: </w:t>
      </w:r>
    </w:p>
    <w:p w:rsidR="00DA1A99" w:rsidRPr="0006512C" w:rsidRDefault="00DA1A99" w:rsidP="00DA1A99">
      <w:pPr>
        <w:pStyle w:val="ad"/>
        <w:spacing w:after="0"/>
        <w:ind w:left="130" w:right="13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 xml:space="preserve">- чтение отчетности, </w:t>
      </w:r>
    </w:p>
    <w:p w:rsidR="00DA1A99" w:rsidRPr="0006512C" w:rsidRDefault="00DA1A99" w:rsidP="00DA1A99">
      <w:pPr>
        <w:pStyle w:val="ad"/>
        <w:spacing w:after="0"/>
        <w:ind w:left="130" w:right="13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 xml:space="preserve">- горизонтальный анализ, </w:t>
      </w:r>
    </w:p>
    <w:p w:rsidR="00DA1A99" w:rsidRPr="0006512C" w:rsidRDefault="00DA1A99" w:rsidP="00DA1A99">
      <w:pPr>
        <w:pStyle w:val="ad"/>
        <w:spacing w:after="0"/>
        <w:ind w:left="130" w:right="13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 xml:space="preserve">- вертикальный анализ. </w:t>
      </w:r>
    </w:p>
    <w:p w:rsidR="00DA1A99" w:rsidRPr="0006512C" w:rsidRDefault="00DA1A99" w:rsidP="00DA1A99">
      <w:pPr>
        <w:pStyle w:val="ad"/>
        <w:ind w:left="0" w:firstLine="720"/>
        <w:jc w:val="both"/>
        <w:rPr>
          <w:snapToGrid w:val="0"/>
          <w:sz w:val="28"/>
          <w:szCs w:val="28"/>
        </w:rPr>
      </w:pPr>
      <w:r w:rsidRPr="0006512C">
        <w:rPr>
          <w:i/>
          <w:iCs/>
          <w:snapToGrid w:val="0"/>
          <w:sz w:val="28"/>
          <w:szCs w:val="28"/>
        </w:rPr>
        <w:t>Чтение отчетности</w:t>
      </w:r>
      <w:r w:rsidRPr="0006512C">
        <w:rPr>
          <w:snapToGrid w:val="0"/>
          <w:sz w:val="28"/>
          <w:szCs w:val="28"/>
        </w:rPr>
        <w:t xml:space="preserve"> представляет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отчетности можно судить об имущественном положении организации, характере его деятельности, соотношении средств по их видам в составе активов и т.д. В процессе чтения отчетности важно рассматривать показатели разных форм отчетности в их взаимосвязи. </w:t>
      </w:r>
    </w:p>
    <w:p w:rsidR="00DA1A99" w:rsidRPr="0006512C" w:rsidRDefault="00DA1A99" w:rsidP="00DA1A99">
      <w:pPr>
        <w:pStyle w:val="ad"/>
        <w:ind w:left="0" w:firstLine="72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 xml:space="preserve"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отчетности. </w:t>
      </w:r>
    </w:p>
    <w:p w:rsidR="00DA1A99" w:rsidRPr="0006512C" w:rsidRDefault="00DA1A99" w:rsidP="00DA1A99">
      <w:pPr>
        <w:pStyle w:val="ad"/>
        <w:ind w:left="0" w:firstLine="72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 xml:space="preserve">В ходе </w:t>
      </w:r>
      <w:r w:rsidRPr="0006512C">
        <w:rPr>
          <w:i/>
          <w:iCs/>
          <w:snapToGrid w:val="0"/>
          <w:sz w:val="28"/>
          <w:szCs w:val="28"/>
        </w:rPr>
        <w:t>горизонтального анализа</w:t>
      </w:r>
      <w:r w:rsidRPr="0006512C">
        <w:rPr>
          <w:snapToGrid w:val="0"/>
          <w:sz w:val="28"/>
          <w:szCs w:val="28"/>
        </w:rPr>
        <w:t xml:space="preserve"> осуществляется сравнение каждой позиции отчетности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отчетности за определенный период 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отчетности. </w:t>
      </w:r>
    </w:p>
    <w:p w:rsidR="00DA1A99" w:rsidRPr="0006512C" w:rsidRDefault="00DA1A99" w:rsidP="00DA1A99">
      <w:pPr>
        <w:pStyle w:val="ad"/>
        <w:ind w:left="0" w:firstLine="720"/>
        <w:jc w:val="both"/>
        <w:rPr>
          <w:snapToGrid w:val="0"/>
          <w:sz w:val="28"/>
          <w:szCs w:val="28"/>
        </w:rPr>
      </w:pPr>
      <w:r w:rsidRPr="0006512C">
        <w:rPr>
          <w:snapToGrid w:val="0"/>
          <w:sz w:val="28"/>
          <w:szCs w:val="28"/>
        </w:rPr>
        <w:t xml:space="preserve">Цель </w:t>
      </w:r>
      <w:r w:rsidRPr="0006512C">
        <w:rPr>
          <w:i/>
          <w:iCs/>
          <w:snapToGrid w:val="0"/>
          <w:sz w:val="28"/>
          <w:szCs w:val="28"/>
        </w:rPr>
        <w:t>вертикального анализа</w:t>
      </w:r>
      <w:r w:rsidRPr="0006512C">
        <w:rPr>
          <w:snapToGrid w:val="0"/>
          <w:sz w:val="28"/>
          <w:szCs w:val="28"/>
        </w:rPr>
        <w:t xml:space="preserve"> - вычисление удельного веса отдельных статей в итоге отчета, выяснение структуры. Вертикальный анализ заключается в  определении структуры итоговых финансовых показателей с выявлением влияния каждой позиции отчетности на результат в целом. В процессе такого анализа целесообразно использование не только данных бюджетной отчетности, но и актов ревизий, инвентаризаций, протоколы совещаний, входящих и исходящих писем по вопросам финансово-хозяйственной деятельности, плановую информацию и данные внутренних отчетов. Ознакомление с ними позволяет получить дополнительный материал для всестороннего изучения специфики деятельности учреждения. 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Приемы проведения анализа бюджетной отчетности конкретного ГАБС, а также вид проверки (камеральная, выездная) определяются аудитором.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</w:p>
    <w:p w:rsidR="00DA1A99" w:rsidRPr="0006512C" w:rsidRDefault="00DA1A99" w:rsidP="00DA1A99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06512C">
        <w:rPr>
          <w:b/>
          <w:i/>
          <w:sz w:val="28"/>
          <w:szCs w:val="28"/>
        </w:rPr>
        <w:t xml:space="preserve">3.1. Полнота отчетности ГАБС 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Проверяется наличие всех форм бюджетной отчетности (визуальный контроль), установленных п.11.1 Инструкции о порядке составления и </w:t>
      </w:r>
      <w:r w:rsidRPr="0006512C">
        <w:rPr>
          <w:sz w:val="28"/>
          <w:szCs w:val="28"/>
        </w:rPr>
        <w:lastRenderedPageBreak/>
        <w:t xml:space="preserve">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28.10.2010 № 191н (далее – Инструкция 191Н). 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Результаты визуального контроля отражаются в таблице № 1, которая является приложением к акту (справке) проверки. В заключении указывается, что  проверка комплектности, соответствия и полноты информации проведена и описываются установленные нарушения. 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Следует обратить внимание, что в соответствии с Инструкцией 191Н: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- формы №0503171, №0503172 составляются получателями бюджетных средств и администраторами источников финансирования дефицита;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- формы №0503176, №0503177 - получателями бюджетных средств, администраторами доходов и администраторами источников финансирования дефицита.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Отчетность должна быть составлена нарастающим итогом с начала года в рублях с точностью до второго десятичного знака после запятой. Если показатель имеет отрицательное значение, то он должен быть отражен со знаком минус.</w:t>
      </w:r>
    </w:p>
    <w:p w:rsidR="00DA1A99" w:rsidRPr="0006512C" w:rsidRDefault="00DA1A99" w:rsidP="00DA1A99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06512C">
        <w:rPr>
          <w:rFonts w:eastAsia="Calibri"/>
          <w:sz w:val="28"/>
          <w:szCs w:val="28"/>
        </w:rPr>
        <w:t>В случае если структурой формы бюджетной отчетности предусмотрены показатели сопоставления плановых (прогнозных) показателей с фактически сложившимися в отчетном периоде, но при этом плановые (</w:t>
      </w:r>
      <w:proofErr w:type="gramStart"/>
      <w:r w:rsidRPr="0006512C">
        <w:rPr>
          <w:rFonts w:eastAsia="Calibri"/>
          <w:sz w:val="28"/>
          <w:szCs w:val="28"/>
        </w:rPr>
        <w:t xml:space="preserve">прогнозные) </w:t>
      </w:r>
      <w:proofErr w:type="gramEnd"/>
      <w:r w:rsidRPr="0006512C">
        <w:rPr>
          <w:rFonts w:eastAsia="Calibri"/>
          <w:sz w:val="28"/>
          <w:szCs w:val="28"/>
        </w:rPr>
        <w:t>показатели отсутствуют, расчет показателей сопоставления не осуществляется.</w:t>
      </w:r>
    </w:p>
    <w:p w:rsidR="00DA1A99" w:rsidRPr="0006512C" w:rsidRDefault="00DA1A99" w:rsidP="00DA1A99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06512C">
        <w:rPr>
          <w:bCs/>
          <w:sz w:val="28"/>
          <w:szCs w:val="28"/>
        </w:rPr>
        <w:t>В случае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</w:t>
      </w:r>
      <w:r w:rsidRPr="0006512C">
        <w:rPr>
          <w:b/>
          <w:bCs/>
          <w:sz w:val="28"/>
          <w:szCs w:val="28"/>
        </w:rPr>
        <w:t xml:space="preserve"> </w:t>
      </w:r>
      <w:proofErr w:type="gramStart"/>
      <w:r w:rsidRPr="0006512C">
        <w:rPr>
          <w:rFonts w:eastAsia="Calibri"/>
          <w:sz w:val="28"/>
          <w:szCs w:val="28"/>
        </w:rPr>
        <w:t>информация</w:t>
      </w:r>
      <w:proofErr w:type="gramEnd"/>
      <w:r w:rsidRPr="0006512C">
        <w:rPr>
          <w:rFonts w:eastAsia="Calibri"/>
          <w:sz w:val="28"/>
          <w:szCs w:val="28"/>
        </w:rPr>
        <w:t xml:space="preserve"> о чем подлежит отражению в пояснительной записке к бюджетной отчетности за отчетный период.</w:t>
      </w:r>
      <w:r w:rsidRPr="0006512C">
        <w:rPr>
          <w:b/>
          <w:bCs/>
          <w:sz w:val="28"/>
          <w:szCs w:val="28"/>
        </w:rPr>
        <w:t xml:space="preserve"> </w:t>
      </w:r>
      <w:r w:rsidRPr="0006512C">
        <w:rPr>
          <w:bCs/>
          <w:sz w:val="28"/>
          <w:szCs w:val="28"/>
        </w:rPr>
        <w:t>В данном случае необходимо вычеркнуть форму из таблицы № 1.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Отдельный момент - подписание бюджетной отчетности. Годовая отчетность должна быть подписана руководителем и главным бухгалтером. Формы, имеющие плановые и аналитические показатели, требуют наличия подписи руководителя финансово-экономической службы.</w:t>
      </w:r>
    </w:p>
    <w:p w:rsidR="00DA1A99" w:rsidRPr="0006512C" w:rsidRDefault="00DA1A99" w:rsidP="00DA1A9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В случае</w:t>
      </w:r>
      <w:proofErr w:type="gramStart"/>
      <w:r w:rsidRPr="0006512C">
        <w:rPr>
          <w:sz w:val="28"/>
          <w:szCs w:val="28"/>
        </w:rPr>
        <w:t>,</w:t>
      </w:r>
      <w:proofErr w:type="gramEnd"/>
      <w:r w:rsidRPr="0006512C">
        <w:rPr>
          <w:sz w:val="28"/>
          <w:szCs w:val="28"/>
        </w:rPr>
        <w:t xml:space="preserve"> если в соответствии с п.5 Инструкции 191Н установлены дополнительные формы бюджетной отчетности, необходимо проверить их наличие.</w:t>
      </w:r>
    </w:p>
    <w:p w:rsidR="00DA1A99" w:rsidRPr="0006512C" w:rsidRDefault="00DA1A99" w:rsidP="00DA1A9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Если бюджетная отчетность представлена не в полном объеме, установить причины этого и последствия.</w:t>
      </w:r>
    </w:p>
    <w:p w:rsidR="00DA1A99" w:rsidRPr="0006512C" w:rsidRDefault="00DA1A99" w:rsidP="00DA1A99">
      <w:pPr>
        <w:tabs>
          <w:tab w:val="left" w:pos="1080"/>
        </w:tabs>
        <w:ind w:firstLine="709"/>
        <w:jc w:val="both"/>
        <w:rPr>
          <w:i/>
          <w:sz w:val="28"/>
          <w:szCs w:val="28"/>
        </w:rPr>
      </w:pPr>
    </w:p>
    <w:p w:rsidR="00DA1A99" w:rsidRPr="0006512C" w:rsidRDefault="00DA1A99" w:rsidP="00DA1A99">
      <w:pPr>
        <w:tabs>
          <w:tab w:val="left" w:pos="1080"/>
        </w:tabs>
        <w:ind w:firstLine="709"/>
        <w:jc w:val="center"/>
        <w:rPr>
          <w:b/>
          <w:i/>
          <w:sz w:val="28"/>
          <w:szCs w:val="28"/>
        </w:rPr>
      </w:pPr>
      <w:r w:rsidRPr="0006512C">
        <w:rPr>
          <w:b/>
          <w:i/>
          <w:sz w:val="28"/>
          <w:szCs w:val="28"/>
        </w:rPr>
        <w:t>3.2. Достоверность отчетности ГАБС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Бюджетная отчетность составляется:</w:t>
      </w:r>
    </w:p>
    <w:p w:rsidR="00DA1A99" w:rsidRPr="0006512C" w:rsidRDefault="00DA1A99" w:rsidP="00DA1A99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06512C">
        <w:rPr>
          <w:sz w:val="28"/>
          <w:szCs w:val="28"/>
        </w:rPr>
        <w:t>-</w:t>
      </w:r>
      <w:r w:rsidRPr="0006512C">
        <w:rPr>
          <w:sz w:val="28"/>
          <w:szCs w:val="28"/>
        </w:rPr>
        <w:tab/>
        <w:t xml:space="preserve">на основе данных Главной книги и (или) других регистров бюджетного учета, установленных законодательством Российской Федерации для главных распорядителей, распорядителей, получателей средств бюджетов, администраторов поступлений в бюджеты, органов, организующих исполнение бюджетов, органов, осуществляющих кассовое </w:t>
      </w:r>
      <w:r w:rsidRPr="0006512C">
        <w:rPr>
          <w:sz w:val="28"/>
          <w:szCs w:val="28"/>
        </w:rPr>
        <w:lastRenderedPageBreak/>
        <w:t>обслуживание исполнения бюджетов, с обязательным проведением сверки оборотов и остатков по регистрам аналитического учета с оборотами и остатками по регистрам синтетического учета;</w:t>
      </w:r>
      <w:proofErr w:type="gramEnd"/>
    </w:p>
    <w:p w:rsidR="00DA1A99" w:rsidRPr="0006512C" w:rsidRDefault="00DA1A99" w:rsidP="00DA1A99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06512C">
        <w:rPr>
          <w:sz w:val="28"/>
          <w:szCs w:val="28"/>
        </w:rPr>
        <w:t>-</w:t>
      </w:r>
      <w:r w:rsidRPr="0006512C">
        <w:rPr>
          <w:sz w:val="28"/>
          <w:szCs w:val="28"/>
        </w:rPr>
        <w:tab/>
        <w:t>на основании показателей форм бюджетной отчетности, представленных получателями, распорядителями, главными распорядителями средств бюджета, администраторами поступлений в бюджет, органами, организующими исполнение бюджетов, органами, осуществляющими кассовое обслуживание исполнения бюджета, обобщенных путем суммирования одноименных показателей и исключения в установленном  Инструкцией 191Н взаимосвязанных показателей по позициям консолидируемых форм бюджетной отчетности.</w:t>
      </w:r>
      <w:proofErr w:type="gramEnd"/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На данном этапе также проводится проверка контрольных соотношений в соответствии с таблицей № 2, в графе «Результат проверки» ставится отметка, если контрольное соотношение сошлось – «да», если не сошлось - «нет», одновременно указывается отклонение. 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Результаты проверки отчетности на выполнение контрольных соотношений отражаются в таблице № 2, которая является приложением к акту (справке) проверки. 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В акте и заключении по данному вопросу следует указать, по каким показателям контрольные соотношения не сошлись, указав, по возможности,  причины и последствия недостоверности отчетности.</w:t>
      </w:r>
    </w:p>
    <w:p w:rsidR="00DA1A99" w:rsidRPr="0006512C" w:rsidRDefault="00DA1A99" w:rsidP="00DA1A99">
      <w:pPr>
        <w:tabs>
          <w:tab w:val="left" w:pos="1080"/>
        </w:tabs>
        <w:ind w:firstLine="709"/>
        <w:jc w:val="center"/>
        <w:rPr>
          <w:b/>
          <w:i/>
          <w:sz w:val="28"/>
          <w:szCs w:val="28"/>
        </w:rPr>
      </w:pPr>
    </w:p>
    <w:p w:rsidR="00DA1A99" w:rsidRPr="0006512C" w:rsidRDefault="00DA1A99" w:rsidP="00DA1A99">
      <w:pPr>
        <w:tabs>
          <w:tab w:val="left" w:pos="1080"/>
        </w:tabs>
        <w:ind w:firstLine="709"/>
        <w:jc w:val="center"/>
        <w:rPr>
          <w:b/>
          <w:i/>
          <w:sz w:val="28"/>
          <w:szCs w:val="28"/>
        </w:rPr>
      </w:pPr>
      <w:r w:rsidRPr="0006512C">
        <w:rPr>
          <w:b/>
          <w:i/>
          <w:sz w:val="28"/>
          <w:szCs w:val="28"/>
        </w:rPr>
        <w:t>3.2.1.Проверка баланса (ф. 0503130) ГАБС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6512C">
        <w:rPr>
          <w:sz w:val="28"/>
          <w:szCs w:val="28"/>
        </w:rPr>
        <w:t>Баланс главного распорядителя (распорядителя), получателя средств бюджета) формируется получателем средств бюджета по состоянию на 1 января года, следующего за отчетным.</w:t>
      </w:r>
      <w:proofErr w:type="gramEnd"/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Показатели отражаются в Балансе в разрезе бюджетной деятельности (графы 3, 7), приносящей доход деятельности (графы 4, 8), средств во временном распоряжении (графы 5, 9) и итогового показателя (графы 6, 10) на начало года (графы 3, 4, 5, 6) и конец отчетного периода (графы 7, 8, 9, 10).</w:t>
      </w:r>
    </w:p>
    <w:p w:rsidR="00DA1A99" w:rsidRPr="0006512C" w:rsidRDefault="00DA1A99" w:rsidP="00DA1A9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При проверке необходимо путем сопоставления бухгалтерской отчетности </w:t>
      </w:r>
      <w:proofErr w:type="gramStart"/>
      <w:r w:rsidRPr="0006512C">
        <w:rPr>
          <w:sz w:val="28"/>
          <w:szCs w:val="28"/>
        </w:rPr>
        <w:t>на конец</w:t>
      </w:r>
      <w:proofErr w:type="gramEnd"/>
      <w:r w:rsidRPr="0006512C">
        <w:rPr>
          <w:sz w:val="28"/>
          <w:szCs w:val="28"/>
        </w:rPr>
        <w:t xml:space="preserve"> предшествующего проверяемому периоду и на начало отчетного периода убедится, что сальдо по счетам корректно перенесено из предыдущего периода и не содержит искажений.</w:t>
      </w:r>
    </w:p>
    <w:p w:rsidR="00DA1A99" w:rsidRPr="0006512C" w:rsidRDefault="00DA1A99" w:rsidP="00DA1A99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A1A99" w:rsidRPr="0006512C" w:rsidRDefault="00DA1A99" w:rsidP="00DA1A99">
      <w:pPr>
        <w:tabs>
          <w:tab w:val="left" w:pos="1080"/>
        </w:tabs>
        <w:ind w:firstLine="709"/>
        <w:jc w:val="center"/>
        <w:rPr>
          <w:b/>
          <w:i/>
          <w:sz w:val="28"/>
          <w:szCs w:val="28"/>
        </w:rPr>
      </w:pPr>
      <w:r w:rsidRPr="0006512C">
        <w:rPr>
          <w:b/>
          <w:i/>
          <w:sz w:val="28"/>
          <w:szCs w:val="28"/>
        </w:rPr>
        <w:t xml:space="preserve">3.2.2. Проверка отчета об исполнении бюджета главного распорядителя (распорядителя), получателя средств бюджета </w:t>
      </w:r>
    </w:p>
    <w:p w:rsidR="00DA1A99" w:rsidRPr="0006512C" w:rsidRDefault="00DA1A99" w:rsidP="00DA1A99">
      <w:pPr>
        <w:tabs>
          <w:tab w:val="left" w:pos="1080"/>
        </w:tabs>
        <w:ind w:firstLine="709"/>
        <w:jc w:val="center"/>
        <w:rPr>
          <w:b/>
          <w:i/>
          <w:sz w:val="28"/>
          <w:szCs w:val="28"/>
        </w:rPr>
      </w:pPr>
      <w:r w:rsidRPr="0006512C">
        <w:rPr>
          <w:b/>
          <w:i/>
          <w:sz w:val="28"/>
          <w:szCs w:val="28"/>
        </w:rPr>
        <w:t>(ф. 0503127)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Отчет об исполнении бюджета главного распорядителя (распорядителя), получателя средств бюджета составляется на основании данных по исполнению бюджета получателей средств бюджетов, администраторов поступлений в бюджет в рамках осуществляемой ими бюджетной деятельности.</w:t>
      </w:r>
      <w:r w:rsidRPr="0006512C">
        <w:rPr>
          <w:b/>
          <w:sz w:val="28"/>
          <w:szCs w:val="28"/>
        </w:rPr>
        <w:t xml:space="preserve"> </w:t>
      </w:r>
      <w:r w:rsidRPr="0006512C">
        <w:rPr>
          <w:sz w:val="28"/>
          <w:szCs w:val="28"/>
        </w:rPr>
        <w:t xml:space="preserve">Отчет об исполнении бюджета содержит данные об исполнении бюджета по доходам, расходам и источникам </w:t>
      </w:r>
      <w:r w:rsidRPr="0006512C">
        <w:rPr>
          <w:sz w:val="28"/>
          <w:szCs w:val="28"/>
        </w:rPr>
        <w:lastRenderedPageBreak/>
        <w:t>финансирования дефицита бюджета и характеризует деятельность исполнительных органов государственной власти.</w:t>
      </w:r>
    </w:p>
    <w:p w:rsidR="00DA1A99" w:rsidRPr="0006512C" w:rsidRDefault="00DA1A99" w:rsidP="00DA1A9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В ходе проверки отчета необходимо провести сопоставление данных гр. 4 формы с объемами доходов, утвержденных законом о бюджете и отраженных в смете доходов и расходов, проанализировать полноту отражения доходов в смете (ст.32 БК РФ).</w:t>
      </w:r>
    </w:p>
    <w:p w:rsidR="00DA1A99" w:rsidRPr="0006512C" w:rsidRDefault="00DA1A99" w:rsidP="00DA1A9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Данные раздела "Расходы бюджета" по графе 6 сопоставляются с данными Главной книги и данными аналитического учета по соответствующим счетам счета 130405000 "Расчеты по платежам из бюджета с финансовым органом".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6512C">
        <w:rPr>
          <w:sz w:val="28"/>
          <w:szCs w:val="28"/>
        </w:rPr>
        <w:t>В разделе "Источники финансирования дефицитов бюджетов" получателем средств бюджета, осуществляющим функции администратора источников финансирования дефицитов бюджетов Российской Федерации, отражаются данные по поступлениям и выбытиям источников финансирования дефицитов бюджетов: в объеме кассовых поступлений и выбытий - графы 5, 6 отчета; по некассовым поступлениям и выбытиям и средствам в пути - графа 7; итого исполнено - графа 8.</w:t>
      </w:r>
      <w:proofErr w:type="gramEnd"/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12C">
        <w:rPr>
          <w:rFonts w:ascii="Arial" w:hAnsi="Arial"/>
          <w:sz w:val="20"/>
          <w:szCs w:val="20"/>
        </w:rPr>
        <w:t xml:space="preserve"> </w:t>
      </w:r>
      <w:r w:rsidRPr="0006512C">
        <w:rPr>
          <w:sz w:val="28"/>
          <w:szCs w:val="28"/>
        </w:rPr>
        <w:t>Проверить соответствие фактических показателей, указанных в отчетности ГАБС, данным отчетности подведомственных распорядителей и получателей бюджетных средств.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В случае выявления каких-либо отклонений показателей Отчета (ф. 0503127) установить причины.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 Необходимо провести анализ неиспользованных назначений по ассигнованиям (гр.10 формы 0503127) и лимитам бюджетных обязательств (гр.11 формы 0503127), установить причины не использования.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</w:p>
    <w:p w:rsidR="00DA1A99" w:rsidRPr="0006512C" w:rsidRDefault="00DA1A99" w:rsidP="00DA1A99">
      <w:pPr>
        <w:jc w:val="center"/>
        <w:rPr>
          <w:b/>
          <w:i/>
          <w:sz w:val="28"/>
          <w:szCs w:val="28"/>
        </w:rPr>
      </w:pPr>
      <w:r w:rsidRPr="0006512C">
        <w:rPr>
          <w:b/>
          <w:i/>
          <w:sz w:val="28"/>
          <w:szCs w:val="28"/>
        </w:rPr>
        <w:t xml:space="preserve">3.2.3.Проверка отчета о принятых бюджетных обязательствах </w:t>
      </w:r>
      <w:hyperlink r:id="rId5" w:history="1">
        <w:r w:rsidRPr="0006512C">
          <w:rPr>
            <w:b/>
            <w:i/>
            <w:sz w:val="28"/>
            <w:szCs w:val="28"/>
          </w:rPr>
          <w:t>(ф. 0503128)</w:t>
        </w:r>
      </w:hyperlink>
    </w:p>
    <w:p w:rsidR="00DA1A99" w:rsidRPr="0006512C" w:rsidRDefault="00DA1A99" w:rsidP="00DA1A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6512C">
        <w:rPr>
          <w:sz w:val="28"/>
          <w:szCs w:val="28"/>
        </w:rPr>
        <w:t xml:space="preserve">Отчет составляется на основании данных о принятии и исполнении получателями бюджетных средств, администраторами </w:t>
      </w:r>
      <w:proofErr w:type="gramStart"/>
      <w:r w:rsidRPr="0006512C">
        <w:rPr>
          <w:sz w:val="28"/>
          <w:szCs w:val="28"/>
        </w:rPr>
        <w:t>источников финансирования дефицита бюджета бюджетных обязательств</w:t>
      </w:r>
      <w:proofErr w:type="gramEnd"/>
      <w:r w:rsidRPr="0006512C">
        <w:rPr>
          <w:sz w:val="28"/>
          <w:szCs w:val="28"/>
        </w:rPr>
        <w:t xml:space="preserve"> в рамках осуществляемой ими бюджетной деятельности.</w:t>
      </w:r>
    </w:p>
    <w:p w:rsidR="00DA1A99" w:rsidRPr="0006512C" w:rsidRDefault="00DA1A99" w:rsidP="00DA1A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6512C">
        <w:rPr>
          <w:sz w:val="28"/>
          <w:szCs w:val="28"/>
        </w:rPr>
        <w:t xml:space="preserve">Сопоставляются показатели граф 4, 5 и 10 Отчета (ф. 0503128) </w:t>
      </w:r>
      <w:proofErr w:type="gramStart"/>
      <w:r w:rsidRPr="0006512C">
        <w:rPr>
          <w:sz w:val="28"/>
          <w:szCs w:val="28"/>
        </w:rPr>
        <w:t>с</w:t>
      </w:r>
      <w:proofErr w:type="gramEnd"/>
      <w:r w:rsidRPr="0006512C">
        <w:rPr>
          <w:sz w:val="28"/>
          <w:szCs w:val="28"/>
        </w:rPr>
        <w:t xml:space="preserve"> </w:t>
      </w:r>
      <w:proofErr w:type="gramStart"/>
      <w:r w:rsidRPr="0006512C">
        <w:rPr>
          <w:sz w:val="28"/>
          <w:szCs w:val="28"/>
        </w:rPr>
        <w:t>соответствующим</w:t>
      </w:r>
      <w:proofErr w:type="gramEnd"/>
      <w:r w:rsidRPr="0006512C">
        <w:rPr>
          <w:sz w:val="28"/>
          <w:szCs w:val="28"/>
        </w:rPr>
        <w:t xml:space="preserve"> показателям граф 4, 5 и 9 Отчета (ф. 0503127).</w:t>
      </w:r>
    </w:p>
    <w:p w:rsidR="00DA1A99" w:rsidRPr="0006512C" w:rsidRDefault="00DA1A99" w:rsidP="00DA1A9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1A99" w:rsidRPr="0006512C" w:rsidRDefault="00DA1A99" w:rsidP="00DA1A99">
      <w:pPr>
        <w:jc w:val="center"/>
        <w:rPr>
          <w:b/>
          <w:i/>
          <w:sz w:val="28"/>
          <w:szCs w:val="28"/>
        </w:rPr>
      </w:pPr>
      <w:r w:rsidRPr="0006512C">
        <w:rPr>
          <w:b/>
          <w:i/>
          <w:sz w:val="28"/>
          <w:szCs w:val="28"/>
        </w:rPr>
        <w:t>3.2.4.Проверка отчета об исполнении сметы доходов и расходов по приносящей доход деятельности главного распорядителя (распорядителя), получателя средств бюджета (ф. 0503137)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Показатели формы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  <w:proofErr w:type="gramStart"/>
      <w:r w:rsidRPr="0006512C">
        <w:rPr>
          <w:sz w:val="28"/>
          <w:szCs w:val="28"/>
        </w:rPr>
        <w:t>Проверяется полнота отражения доходов в смете (ст.42, ст.32) Бюджетного кодекса РФ).</w:t>
      </w:r>
      <w:proofErr w:type="gramEnd"/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Проверяется правильность составления консолидированного Отчета Главного распорядителя (распорядителя) средств бюджета (ф. 0503137), </w:t>
      </w:r>
      <w:r w:rsidRPr="0006512C">
        <w:rPr>
          <w:sz w:val="28"/>
          <w:szCs w:val="28"/>
        </w:rPr>
        <w:lastRenderedPageBreak/>
        <w:t>который составляется на основании консолидированных Отчетов (ф. 0503137), составленных и представленных соответственно распорядителями и получателями средств бюджета, путем суммирования одноименных показателей по строкам и графам соответствующих разделов отчета и исключения взаимосвязанных показателей в соответствии с инструкцией 191Н.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Кроме того, в рамках тематической проверки проверяется соблюдение порядка расходования средств, полученных от родовых сертификатов, средств ОМС. Использование безвозмездных поступлений на цели, указанные лицом, их перечисливших.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В случае выявления каких-либо отклонений показателей Отчета (ф. 0503137) установить причины.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По показателям данной формы с целью анализа рекомендуется определить структуру расходов, осуществленных по приносящей доход деятельности.</w:t>
      </w:r>
    </w:p>
    <w:p w:rsidR="00DA1A99" w:rsidRPr="0006512C" w:rsidRDefault="00DA1A99" w:rsidP="00DA1A99">
      <w:pPr>
        <w:jc w:val="center"/>
        <w:rPr>
          <w:b/>
          <w:i/>
          <w:sz w:val="28"/>
          <w:szCs w:val="28"/>
        </w:rPr>
      </w:pPr>
    </w:p>
    <w:p w:rsidR="00DA1A99" w:rsidRPr="0006512C" w:rsidRDefault="00DA1A99" w:rsidP="00DA1A99">
      <w:pPr>
        <w:jc w:val="center"/>
        <w:rPr>
          <w:b/>
          <w:i/>
          <w:sz w:val="28"/>
          <w:szCs w:val="28"/>
        </w:rPr>
      </w:pPr>
      <w:r w:rsidRPr="0006512C">
        <w:rPr>
          <w:b/>
          <w:i/>
          <w:sz w:val="28"/>
          <w:szCs w:val="28"/>
        </w:rPr>
        <w:t xml:space="preserve">3.2.5.Отчет о принятых расходных обязательствах </w:t>
      </w:r>
      <w:proofErr w:type="gramStart"/>
      <w:r w:rsidRPr="0006512C">
        <w:rPr>
          <w:b/>
          <w:i/>
          <w:sz w:val="28"/>
          <w:szCs w:val="28"/>
        </w:rPr>
        <w:t>по</w:t>
      </w:r>
      <w:proofErr w:type="gramEnd"/>
      <w:r w:rsidRPr="0006512C">
        <w:rPr>
          <w:b/>
          <w:i/>
          <w:sz w:val="28"/>
          <w:szCs w:val="28"/>
        </w:rPr>
        <w:t xml:space="preserve"> приносящей</w:t>
      </w:r>
    </w:p>
    <w:p w:rsidR="00DA1A99" w:rsidRPr="0006512C" w:rsidRDefault="00DA1A99" w:rsidP="00DA1A99">
      <w:pPr>
        <w:jc w:val="center"/>
        <w:rPr>
          <w:b/>
          <w:i/>
          <w:sz w:val="28"/>
          <w:szCs w:val="28"/>
        </w:rPr>
      </w:pPr>
      <w:r w:rsidRPr="0006512C">
        <w:rPr>
          <w:b/>
          <w:i/>
          <w:sz w:val="28"/>
          <w:szCs w:val="28"/>
        </w:rPr>
        <w:t xml:space="preserve">доход деятельности </w:t>
      </w:r>
      <w:hyperlink r:id="rId6" w:history="1">
        <w:r w:rsidRPr="0006512C">
          <w:rPr>
            <w:b/>
            <w:i/>
            <w:sz w:val="28"/>
            <w:szCs w:val="28"/>
          </w:rPr>
          <w:t>(ф. 0503138)</w:t>
        </w:r>
      </w:hyperlink>
    </w:p>
    <w:p w:rsidR="00DA1A99" w:rsidRPr="0006512C" w:rsidRDefault="00DA1A99" w:rsidP="00DA1A9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1A99" w:rsidRPr="0006512C" w:rsidRDefault="00DA1A99" w:rsidP="00DA1A9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06512C">
        <w:rPr>
          <w:sz w:val="28"/>
          <w:szCs w:val="28"/>
        </w:rPr>
        <w:t>Отчет составляется главным распорядителем, распорядителем, получателем бюджетных средств, финансовым органом на основании данных о принятии и исполнении получателями бюджетных средств расходных обязательств в рамках осуществляемой ими в соответствии с утвержденными сметами доходов и расходов по приносящей доход деятельности.</w:t>
      </w:r>
      <w:proofErr w:type="gramEnd"/>
    </w:p>
    <w:p w:rsidR="00DA1A99" w:rsidRPr="0006512C" w:rsidRDefault="00DA1A99" w:rsidP="00DA1A99">
      <w:pPr>
        <w:jc w:val="center"/>
        <w:rPr>
          <w:b/>
          <w:i/>
          <w:sz w:val="28"/>
          <w:szCs w:val="28"/>
        </w:rPr>
      </w:pPr>
    </w:p>
    <w:p w:rsidR="00DA1A99" w:rsidRPr="0006512C" w:rsidRDefault="00DA1A99" w:rsidP="00DA1A99">
      <w:pPr>
        <w:jc w:val="center"/>
        <w:rPr>
          <w:b/>
          <w:i/>
          <w:sz w:val="28"/>
          <w:szCs w:val="28"/>
        </w:rPr>
      </w:pPr>
      <w:r w:rsidRPr="0006512C">
        <w:rPr>
          <w:b/>
          <w:i/>
          <w:sz w:val="28"/>
          <w:szCs w:val="28"/>
        </w:rPr>
        <w:t xml:space="preserve">3.2.6.Проверка отчета о финансовых результатах деятельности </w:t>
      </w:r>
    </w:p>
    <w:p w:rsidR="00DA1A99" w:rsidRPr="0006512C" w:rsidRDefault="00DA1A99" w:rsidP="00DA1A99">
      <w:pPr>
        <w:jc w:val="center"/>
        <w:rPr>
          <w:b/>
          <w:i/>
          <w:sz w:val="28"/>
          <w:szCs w:val="28"/>
        </w:rPr>
      </w:pPr>
      <w:r w:rsidRPr="0006512C">
        <w:rPr>
          <w:b/>
          <w:i/>
          <w:sz w:val="28"/>
          <w:szCs w:val="28"/>
        </w:rPr>
        <w:t>(ф. 0503121)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Отчет составляется получателем средств бюджета и содержит данные о</w:t>
      </w:r>
      <w:r w:rsidRPr="0006512C">
        <w:rPr>
          <w:rFonts w:ascii="Arial" w:hAnsi="Arial"/>
          <w:sz w:val="20"/>
          <w:szCs w:val="20"/>
        </w:rPr>
        <w:t xml:space="preserve"> </w:t>
      </w:r>
      <w:r w:rsidRPr="0006512C">
        <w:rPr>
          <w:sz w:val="28"/>
          <w:szCs w:val="28"/>
        </w:rPr>
        <w:t xml:space="preserve">финансовых результатах его деятельности в разрезе кодов КОСГУ по состоянию на 1 января года, следующего </w:t>
      </w:r>
      <w:proofErr w:type="gramStart"/>
      <w:r w:rsidRPr="0006512C">
        <w:rPr>
          <w:sz w:val="28"/>
          <w:szCs w:val="28"/>
        </w:rPr>
        <w:t>за</w:t>
      </w:r>
      <w:proofErr w:type="gramEnd"/>
      <w:r w:rsidRPr="0006512C">
        <w:rPr>
          <w:sz w:val="28"/>
          <w:szCs w:val="28"/>
        </w:rPr>
        <w:t xml:space="preserve"> отчетным.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  Показатели отражаются в отчете в разрезе бюджетной деятельности (графа 4), приносящей доход деятельности (графа 5), средств во временном распоряжении (графа 6) и итогового показателя (графа 7).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В данной форме отражаются показатели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DA1A99" w:rsidRPr="0006512C" w:rsidRDefault="00DA1A99" w:rsidP="00DA1A99">
      <w:pPr>
        <w:tabs>
          <w:tab w:val="left" w:pos="1080"/>
        </w:tabs>
        <w:ind w:firstLine="709"/>
        <w:jc w:val="center"/>
        <w:rPr>
          <w:b/>
          <w:i/>
          <w:sz w:val="28"/>
          <w:szCs w:val="28"/>
        </w:rPr>
      </w:pPr>
    </w:p>
    <w:p w:rsidR="00DA1A99" w:rsidRPr="0006512C" w:rsidRDefault="00DA1A99" w:rsidP="00DA1A99">
      <w:pPr>
        <w:tabs>
          <w:tab w:val="left" w:pos="1080"/>
        </w:tabs>
        <w:ind w:firstLine="709"/>
        <w:jc w:val="center"/>
        <w:rPr>
          <w:b/>
          <w:i/>
          <w:sz w:val="28"/>
          <w:szCs w:val="28"/>
        </w:rPr>
      </w:pPr>
      <w:r w:rsidRPr="0006512C">
        <w:rPr>
          <w:b/>
          <w:i/>
          <w:sz w:val="28"/>
          <w:szCs w:val="28"/>
        </w:rPr>
        <w:t>3.2.7. Пояснительная записка ф. 0503160</w:t>
      </w:r>
    </w:p>
    <w:p w:rsidR="00DA1A99" w:rsidRPr="0006512C" w:rsidRDefault="00DA1A99" w:rsidP="00DA1A9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При анализе пояснительной записки необходимо обратить внимание на наличие и заполнение всех форм пояснительной записки (7 таблиц и 15 форм: 0503161, 0503162, 0503163, 0503164, 0503166, 0503167, 0503168, 0503169, 0503171, 0503172, 0503173, 0503176, 0503177, 0503178, 0503182). Далее следует провести сопоставление данных пояснительной записки с балансом (ф.0503130), отчетом об исполнении бюджета главного распорядителя (распорядителя), получателя (ф. 0503127), отчетом об </w:t>
      </w:r>
      <w:r w:rsidRPr="0006512C">
        <w:rPr>
          <w:sz w:val="28"/>
          <w:szCs w:val="28"/>
        </w:rPr>
        <w:lastRenderedPageBreak/>
        <w:t>исполнении сметы доходов и расходов по приносящей доход деятельности главного распорядителя (распорядителя), получателя средств бюджета (ф. 0503137).</w:t>
      </w:r>
    </w:p>
    <w:p w:rsidR="00DA1A99" w:rsidRPr="0006512C" w:rsidRDefault="00DA1A99" w:rsidP="00DA1A9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При анализе пояснительной записки обратить особое внимание на "Анализ отчета об исполнении бюджета" субъекта бюджетной отчетности, включающий: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 Сведения об исполнении текстовых статей закона (решения) о бюджете (Таблица №3);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 Сведения об изменениях бюджетной росписи главного распорядителя средств бюджета, главного администратора источников финансировании дефицита бюджета (ф. 0503163);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 Сведения об исполнении бюджета (ф. 0503164);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 Сведения о кассовом исполнении сметы доходов и расходов по приносящей доход деятельности (ф. 0503182);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 Сведения об исполнении мероприятий в рамках целевых программ (ф. 0503166);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информацию, характеризующую результаты анализа исполнения текстовых статей закона (решения) о бюджете, касающихся приоритетных национальных проектов и имеющих отношение к деятельности субъекта бюджетной отчетности.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</w:p>
    <w:p w:rsidR="00DA1A99" w:rsidRPr="0006512C" w:rsidRDefault="00DA1A99" w:rsidP="00DA1A99">
      <w:pPr>
        <w:ind w:firstLine="709"/>
        <w:jc w:val="center"/>
        <w:rPr>
          <w:b/>
          <w:i/>
          <w:sz w:val="28"/>
          <w:szCs w:val="28"/>
        </w:rPr>
      </w:pPr>
      <w:r w:rsidRPr="0006512C">
        <w:rPr>
          <w:b/>
          <w:i/>
          <w:sz w:val="28"/>
          <w:szCs w:val="28"/>
        </w:rPr>
        <w:t>4.  Описание основных показателей отчетности, выявленных отклонений и анализ бюджетной отчетности.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1. Оценка качества планирования проводится посредством анализа изменения бюджетных назначений в течение отчетного года относительно первоначально запланированных. Также приводятся данные пояснительной записки формы №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бюджета».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В данном разделе отдельное внимание следует уделить главным администраторам доходов областного  бюджета.  В частности провести анализ прогнозных поступлений по доходам относительно кассового исполнения. При этом значительное отклонение (превосходящее 10%) как в положительную, так и в отрицательную сторону полученного при анализе результата, следует расценивать как некачественное планирование.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Также, рекомендуется провести анализ доли программных мероприятий в общем объеме кассовых расходов и сравнить с аналогичным показателем предыдущего года.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2. В части качества исполнения бюджета проводится анализ по следующим показателям:</w:t>
      </w:r>
    </w:p>
    <w:p w:rsidR="00DA1A99" w:rsidRPr="0006512C" w:rsidRDefault="00DA1A99" w:rsidP="00DA1A99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сравнительный анализ плановых и фактических показателей исполнения расходов областного бюджета, а для главных администраторов доходов и сравнительный анализ плановых и фактических показателей исполнения доходов областного бюджета по следующей форме:</w:t>
      </w:r>
    </w:p>
    <w:p w:rsidR="00DA1A99" w:rsidRPr="0006512C" w:rsidRDefault="00DA1A99" w:rsidP="00DA1A99">
      <w:pPr>
        <w:widowControl w:val="0"/>
        <w:tabs>
          <w:tab w:val="left" w:pos="1276"/>
        </w:tabs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851"/>
        <w:gridCol w:w="900"/>
        <w:gridCol w:w="4017"/>
        <w:gridCol w:w="1242"/>
        <w:gridCol w:w="857"/>
        <w:gridCol w:w="780"/>
        <w:gridCol w:w="709"/>
      </w:tblGrid>
      <w:tr w:rsidR="00DA1A99" w:rsidRPr="0006512C" w:rsidTr="00902CBF">
        <w:trPr>
          <w:trHeight w:val="4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center"/>
              <w:rPr>
                <w:b/>
                <w:bCs/>
                <w:sz w:val="20"/>
                <w:szCs w:val="20"/>
              </w:rPr>
            </w:pPr>
            <w:r w:rsidRPr="0006512C">
              <w:rPr>
                <w:b/>
                <w:bCs/>
                <w:sz w:val="20"/>
                <w:szCs w:val="20"/>
              </w:rPr>
              <w:lastRenderedPageBreak/>
              <w:t xml:space="preserve">Раздел, </w:t>
            </w:r>
            <w:proofErr w:type="gramStart"/>
            <w:r w:rsidRPr="0006512C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center"/>
              <w:rPr>
                <w:b/>
                <w:bCs/>
                <w:sz w:val="20"/>
                <w:szCs w:val="20"/>
              </w:rPr>
            </w:pPr>
            <w:r w:rsidRPr="0006512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center"/>
              <w:rPr>
                <w:b/>
                <w:bCs/>
                <w:sz w:val="20"/>
                <w:szCs w:val="20"/>
              </w:rPr>
            </w:pPr>
            <w:r w:rsidRPr="0006512C">
              <w:rPr>
                <w:b/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center"/>
              <w:rPr>
                <w:b/>
                <w:bCs/>
                <w:sz w:val="20"/>
                <w:szCs w:val="20"/>
              </w:rPr>
            </w:pPr>
            <w:r w:rsidRPr="0006512C">
              <w:rPr>
                <w:b/>
                <w:bCs/>
                <w:sz w:val="20"/>
                <w:szCs w:val="20"/>
              </w:rPr>
              <w:t xml:space="preserve">Утвержденные </w:t>
            </w:r>
            <w:proofErr w:type="spellStart"/>
            <w:r w:rsidRPr="0006512C">
              <w:rPr>
                <w:b/>
                <w:bCs/>
                <w:sz w:val="20"/>
                <w:szCs w:val="20"/>
              </w:rPr>
              <w:t>бюджетныеназначения</w:t>
            </w:r>
            <w:proofErr w:type="spellEnd"/>
          </w:p>
          <w:p w:rsidR="00DA1A99" w:rsidRPr="0006512C" w:rsidRDefault="00DA1A99" w:rsidP="00902CBF">
            <w:pPr>
              <w:jc w:val="center"/>
              <w:rPr>
                <w:b/>
                <w:bCs/>
                <w:sz w:val="20"/>
                <w:szCs w:val="20"/>
              </w:rPr>
            </w:pPr>
            <w:r w:rsidRPr="0006512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06512C">
              <w:rPr>
                <w:b/>
                <w:bCs/>
                <w:sz w:val="20"/>
                <w:szCs w:val="20"/>
              </w:rPr>
              <w:t>бюджетнаяроспись</w:t>
            </w:r>
            <w:proofErr w:type="spellEnd"/>
            <w:r w:rsidRPr="0006512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center"/>
              <w:rPr>
                <w:b/>
                <w:bCs/>
                <w:sz w:val="20"/>
                <w:szCs w:val="20"/>
              </w:rPr>
            </w:pPr>
            <w:r w:rsidRPr="0006512C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center"/>
              <w:rPr>
                <w:b/>
                <w:bCs/>
                <w:sz w:val="20"/>
                <w:szCs w:val="20"/>
              </w:rPr>
            </w:pPr>
            <w:r w:rsidRPr="0006512C">
              <w:rPr>
                <w:b/>
                <w:bCs/>
                <w:sz w:val="20"/>
                <w:szCs w:val="20"/>
              </w:rPr>
              <w:t>К бюджетным назначениям</w:t>
            </w:r>
          </w:p>
        </w:tc>
      </w:tr>
      <w:tr w:rsidR="00DA1A99" w:rsidRPr="0006512C" w:rsidTr="00902CBF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99" w:rsidRPr="0006512C" w:rsidRDefault="00DA1A99" w:rsidP="00902C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99" w:rsidRPr="0006512C" w:rsidRDefault="00DA1A99" w:rsidP="00902C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99" w:rsidRPr="0006512C" w:rsidRDefault="00DA1A99" w:rsidP="00902C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99" w:rsidRPr="0006512C" w:rsidRDefault="00DA1A99" w:rsidP="00902C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99" w:rsidRPr="0006512C" w:rsidRDefault="00DA1A99" w:rsidP="00902C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center"/>
              <w:rPr>
                <w:sz w:val="20"/>
                <w:szCs w:val="20"/>
              </w:rPr>
            </w:pPr>
            <w:r w:rsidRPr="0006512C">
              <w:rPr>
                <w:sz w:val="20"/>
                <w:szCs w:val="20"/>
              </w:rPr>
              <w:t>отклонение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center"/>
              <w:rPr>
                <w:sz w:val="20"/>
                <w:szCs w:val="20"/>
              </w:rPr>
            </w:pPr>
            <w:r w:rsidRPr="0006512C">
              <w:rPr>
                <w:sz w:val="20"/>
                <w:szCs w:val="20"/>
              </w:rPr>
              <w:t>% исполнения</w:t>
            </w:r>
          </w:p>
        </w:tc>
      </w:tr>
      <w:tr w:rsidR="00DA1A99" w:rsidRPr="0006512C" w:rsidTr="00902CBF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rPr>
                <w:b/>
                <w:bCs/>
                <w:sz w:val="20"/>
                <w:szCs w:val="20"/>
              </w:rPr>
            </w:pPr>
            <w:r w:rsidRPr="000651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rPr>
                <w:b/>
                <w:bCs/>
                <w:sz w:val="20"/>
                <w:szCs w:val="20"/>
              </w:rPr>
            </w:pPr>
            <w:r w:rsidRPr="000651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rPr>
                <w:b/>
                <w:bCs/>
                <w:sz w:val="20"/>
                <w:szCs w:val="20"/>
              </w:rPr>
            </w:pPr>
            <w:r w:rsidRPr="0006512C">
              <w:rPr>
                <w:b/>
                <w:bCs/>
                <w:sz w:val="20"/>
                <w:szCs w:val="20"/>
              </w:rPr>
              <w:t>Всего по ГАБС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A1A99" w:rsidRPr="0006512C" w:rsidTr="00902CBF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sz w:val="20"/>
                <w:szCs w:val="20"/>
              </w:rPr>
            </w:pPr>
          </w:p>
        </w:tc>
      </w:tr>
      <w:tr w:rsidR="00DA1A99" w:rsidRPr="0006512C" w:rsidTr="00902CBF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sz w:val="20"/>
                <w:szCs w:val="20"/>
              </w:rPr>
            </w:pPr>
          </w:p>
        </w:tc>
      </w:tr>
    </w:tbl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В этом разделе следует провести анализ причин отклонения по данным пояснительной записки формы № 0503164 «Сведения об исполнении бюджета» при условии полноты отражения информации в данной форме. При этом предлагается считать объективными причинами неисполнения расходов отсутствие сре</w:t>
      </w:r>
      <w:proofErr w:type="gramStart"/>
      <w:r w:rsidRPr="0006512C">
        <w:rPr>
          <w:sz w:val="28"/>
          <w:szCs w:val="28"/>
        </w:rPr>
        <w:t>дств в б</w:t>
      </w:r>
      <w:proofErr w:type="gramEnd"/>
      <w:r w:rsidRPr="0006512C">
        <w:rPr>
          <w:sz w:val="28"/>
          <w:szCs w:val="28"/>
        </w:rPr>
        <w:t>юджете и выделение лимитов в конце года. В данном случае производится расчет по формуле:</w:t>
      </w:r>
    </w:p>
    <w:p w:rsidR="00DA1A99" w:rsidRPr="0006512C" w:rsidRDefault="00DA1A99" w:rsidP="00DA1A99">
      <w:pPr>
        <w:ind w:left="709"/>
        <w:rPr>
          <w:sz w:val="28"/>
          <w:szCs w:val="28"/>
        </w:rPr>
      </w:pPr>
      <w:proofErr w:type="spellStart"/>
      <w:r w:rsidRPr="0006512C">
        <w:rPr>
          <w:sz w:val="28"/>
          <w:szCs w:val="28"/>
        </w:rPr>
        <w:t>Иоб</w:t>
      </w:r>
      <w:proofErr w:type="spellEnd"/>
      <w:r w:rsidRPr="0006512C">
        <w:rPr>
          <w:sz w:val="28"/>
          <w:szCs w:val="28"/>
        </w:rPr>
        <w:t xml:space="preserve"> = 100 </w:t>
      </w:r>
      <w:proofErr w:type="spellStart"/>
      <w:r w:rsidRPr="0006512C">
        <w:rPr>
          <w:sz w:val="28"/>
          <w:szCs w:val="28"/>
        </w:rPr>
        <w:t>х</w:t>
      </w:r>
      <w:proofErr w:type="spellEnd"/>
      <w:r w:rsidRPr="0006512C">
        <w:rPr>
          <w:sz w:val="28"/>
          <w:szCs w:val="28"/>
        </w:rPr>
        <w:t xml:space="preserve">  (</w:t>
      </w:r>
      <w:proofErr w:type="spellStart"/>
      <w:r w:rsidRPr="0006512C">
        <w:rPr>
          <w:sz w:val="28"/>
          <w:szCs w:val="28"/>
        </w:rPr>
        <w:t>Б</w:t>
      </w:r>
      <w:proofErr w:type="gramStart"/>
      <w:r w:rsidRPr="0006512C">
        <w:rPr>
          <w:sz w:val="28"/>
          <w:szCs w:val="28"/>
        </w:rPr>
        <w:t>i</w:t>
      </w:r>
      <w:proofErr w:type="spellEnd"/>
      <w:proofErr w:type="gramEnd"/>
      <w:r w:rsidRPr="0006512C">
        <w:rPr>
          <w:sz w:val="28"/>
          <w:szCs w:val="28"/>
        </w:rPr>
        <w:t xml:space="preserve"> - </w:t>
      </w:r>
      <w:proofErr w:type="spellStart"/>
      <w:r w:rsidRPr="0006512C">
        <w:rPr>
          <w:sz w:val="28"/>
          <w:szCs w:val="28"/>
        </w:rPr>
        <w:t>Ki</w:t>
      </w:r>
      <w:proofErr w:type="spellEnd"/>
      <w:r w:rsidRPr="0006512C">
        <w:rPr>
          <w:sz w:val="28"/>
          <w:szCs w:val="28"/>
        </w:rPr>
        <w:t xml:space="preserve">)  / </w:t>
      </w:r>
      <w:proofErr w:type="spellStart"/>
      <w:r w:rsidRPr="0006512C">
        <w:rPr>
          <w:sz w:val="28"/>
          <w:szCs w:val="28"/>
        </w:rPr>
        <w:t>Бi</w:t>
      </w:r>
      <w:proofErr w:type="spellEnd"/>
      <w:r w:rsidRPr="0006512C">
        <w:rPr>
          <w:sz w:val="28"/>
          <w:szCs w:val="28"/>
        </w:rPr>
        <w:t xml:space="preserve"> ,   где </w:t>
      </w:r>
    </w:p>
    <w:p w:rsidR="00DA1A99" w:rsidRPr="0006512C" w:rsidRDefault="00DA1A99" w:rsidP="00DA1A99">
      <w:pPr>
        <w:ind w:left="709"/>
        <w:rPr>
          <w:sz w:val="28"/>
          <w:szCs w:val="28"/>
        </w:rPr>
      </w:pPr>
      <w:proofErr w:type="spellStart"/>
      <w:r w:rsidRPr="0006512C">
        <w:rPr>
          <w:sz w:val="28"/>
          <w:szCs w:val="28"/>
        </w:rPr>
        <w:t>Иоб</w:t>
      </w:r>
      <w:proofErr w:type="spellEnd"/>
      <w:r w:rsidRPr="0006512C">
        <w:rPr>
          <w:sz w:val="28"/>
          <w:szCs w:val="28"/>
        </w:rPr>
        <w:t xml:space="preserve"> -  исполнение областного бюджета,</w:t>
      </w:r>
    </w:p>
    <w:p w:rsidR="00DA1A99" w:rsidRPr="0006512C" w:rsidRDefault="00DA1A99" w:rsidP="00DA1A99">
      <w:pPr>
        <w:ind w:left="709"/>
        <w:rPr>
          <w:sz w:val="28"/>
          <w:szCs w:val="28"/>
        </w:rPr>
      </w:pPr>
      <w:proofErr w:type="spellStart"/>
      <w:r w:rsidRPr="0006512C">
        <w:rPr>
          <w:sz w:val="28"/>
          <w:szCs w:val="28"/>
        </w:rPr>
        <w:t>К</w:t>
      </w:r>
      <w:proofErr w:type="gramStart"/>
      <w:r w:rsidRPr="0006512C">
        <w:rPr>
          <w:sz w:val="28"/>
          <w:szCs w:val="28"/>
        </w:rPr>
        <w:t>i</w:t>
      </w:r>
      <w:proofErr w:type="spellEnd"/>
      <w:proofErr w:type="gramEnd"/>
      <w:r w:rsidRPr="0006512C">
        <w:rPr>
          <w:sz w:val="28"/>
          <w:szCs w:val="28"/>
        </w:rPr>
        <w:t xml:space="preserve"> - кассовое исполнение расходов по данной статье,  </w:t>
      </w:r>
    </w:p>
    <w:p w:rsidR="00DA1A99" w:rsidRPr="0006512C" w:rsidRDefault="00DA1A99" w:rsidP="00DA1A99">
      <w:pPr>
        <w:ind w:left="709"/>
        <w:jc w:val="both"/>
        <w:rPr>
          <w:sz w:val="28"/>
          <w:szCs w:val="28"/>
        </w:rPr>
      </w:pPr>
      <w:proofErr w:type="spellStart"/>
      <w:r w:rsidRPr="0006512C">
        <w:rPr>
          <w:sz w:val="28"/>
          <w:szCs w:val="28"/>
        </w:rPr>
        <w:t>Б</w:t>
      </w:r>
      <w:proofErr w:type="gramStart"/>
      <w:r w:rsidRPr="0006512C">
        <w:rPr>
          <w:sz w:val="28"/>
          <w:szCs w:val="28"/>
        </w:rPr>
        <w:t>i</w:t>
      </w:r>
      <w:proofErr w:type="spellEnd"/>
      <w:proofErr w:type="gramEnd"/>
      <w:r w:rsidRPr="0006512C">
        <w:rPr>
          <w:sz w:val="28"/>
          <w:szCs w:val="28"/>
        </w:rPr>
        <w:t xml:space="preserve"> - бюджетные ассигнования по данной статье.</w:t>
      </w:r>
    </w:p>
    <w:p w:rsidR="00DA1A99" w:rsidRPr="0006512C" w:rsidRDefault="00DA1A99" w:rsidP="00DA1A99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 сравнительный анализ показателей исполнения расходов областного бюджета за отчетный год и предыдущий год по следующей форме:</w:t>
      </w:r>
    </w:p>
    <w:tbl>
      <w:tblPr>
        <w:tblpPr w:leftFromText="180" w:rightFromText="180" w:vertAnchor="text" w:horzAnchor="margin" w:tblpY="84"/>
        <w:tblW w:w="9590" w:type="dxa"/>
        <w:tblLayout w:type="fixed"/>
        <w:tblLook w:val="0000"/>
      </w:tblPr>
      <w:tblGrid>
        <w:gridCol w:w="624"/>
        <w:gridCol w:w="1257"/>
        <w:gridCol w:w="3756"/>
        <w:gridCol w:w="1417"/>
        <w:gridCol w:w="831"/>
        <w:gridCol w:w="915"/>
        <w:gridCol w:w="790"/>
      </w:tblGrid>
      <w:tr w:rsidR="00DA1A99" w:rsidRPr="0006512C" w:rsidTr="00902CBF">
        <w:trPr>
          <w:trHeight w:val="44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center"/>
              <w:rPr>
                <w:b/>
                <w:bCs/>
                <w:sz w:val="20"/>
                <w:szCs w:val="20"/>
              </w:rPr>
            </w:pPr>
            <w:r w:rsidRPr="0006512C">
              <w:rPr>
                <w:b/>
                <w:bCs/>
                <w:sz w:val="20"/>
                <w:szCs w:val="20"/>
              </w:rPr>
              <w:t xml:space="preserve">Раздел,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A99" w:rsidRPr="0006512C" w:rsidRDefault="00DA1A99" w:rsidP="00902CB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1A99" w:rsidRPr="0006512C" w:rsidRDefault="00DA1A99" w:rsidP="00902CB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1A99" w:rsidRPr="0006512C" w:rsidRDefault="00DA1A99" w:rsidP="00902CBF">
            <w:pPr>
              <w:jc w:val="center"/>
              <w:rPr>
                <w:b/>
                <w:bCs/>
                <w:sz w:val="20"/>
                <w:szCs w:val="20"/>
              </w:rPr>
            </w:pPr>
            <w:r w:rsidRPr="0006512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center"/>
              <w:rPr>
                <w:b/>
                <w:bCs/>
                <w:sz w:val="20"/>
                <w:szCs w:val="20"/>
              </w:rPr>
            </w:pPr>
            <w:r w:rsidRPr="0006512C">
              <w:rPr>
                <w:b/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center"/>
              <w:rPr>
                <w:b/>
                <w:bCs/>
                <w:sz w:val="20"/>
                <w:szCs w:val="20"/>
              </w:rPr>
            </w:pPr>
            <w:r w:rsidRPr="0006512C">
              <w:rPr>
                <w:b/>
                <w:bCs/>
                <w:sz w:val="20"/>
                <w:szCs w:val="20"/>
              </w:rPr>
              <w:t>Предыдущий год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center"/>
              <w:rPr>
                <w:b/>
                <w:bCs/>
                <w:sz w:val="20"/>
                <w:szCs w:val="20"/>
              </w:rPr>
            </w:pPr>
            <w:r w:rsidRPr="0006512C">
              <w:rPr>
                <w:b/>
                <w:bCs/>
                <w:sz w:val="20"/>
                <w:szCs w:val="20"/>
              </w:rPr>
              <w:t>Отчетный год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center"/>
              <w:rPr>
                <w:b/>
                <w:bCs/>
                <w:sz w:val="20"/>
                <w:szCs w:val="20"/>
              </w:rPr>
            </w:pPr>
            <w:r w:rsidRPr="0006512C">
              <w:rPr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DA1A99" w:rsidRPr="0006512C" w:rsidTr="00902CBF">
        <w:trPr>
          <w:trHeight w:val="4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99" w:rsidRPr="0006512C" w:rsidRDefault="00DA1A99" w:rsidP="00902C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99" w:rsidRPr="0006512C" w:rsidRDefault="00DA1A99" w:rsidP="00902C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99" w:rsidRPr="0006512C" w:rsidRDefault="00DA1A99" w:rsidP="00902C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99" w:rsidRPr="0006512C" w:rsidRDefault="00DA1A99" w:rsidP="00902C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99" w:rsidRPr="0006512C" w:rsidRDefault="00DA1A99" w:rsidP="00902C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center"/>
              <w:rPr>
                <w:sz w:val="20"/>
                <w:szCs w:val="20"/>
              </w:rPr>
            </w:pPr>
            <w:r w:rsidRPr="0006512C">
              <w:rPr>
                <w:sz w:val="20"/>
                <w:szCs w:val="20"/>
              </w:rPr>
              <w:t>абсолютное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center"/>
              <w:rPr>
                <w:sz w:val="20"/>
                <w:szCs w:val="20"/>
              </w:rPr>
            </w:pPr>
            <w:r w:rsidRPr="0006512C">
              <w:rPr>
                <w:sz w:val="20"/>
                <w:szCs w:val="20"/>
              </w:rPr>
              <w:t>%.</w:t>
            </w:r>
          </w:p>
        </w:tc>
      </w:tr>
      <w:tr w:rsidR="00DA1A99" w:rsidRPr="0006512C" w:rsidTr="00902CBF">
        <w:trPr>
          <w:trHeight w:val="26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rPr>
                <w:b/>
                <w:bCs/>
                <w:sz w:val="20"/>
                <w:szCs w:val="20"/>
              </w:rPr>
            </w:pPr>
            <w:r w:rsidRPr="000651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A99" w:rsidRPr="0006512C" w:rsidRDefault="00DA1A99" w:rsidP="00902C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rPr>
                <w:b/>
                <w:bCs/>
                <w:sz w:val="20"/>
                <w:szCs w:val="20"/>
              </w:rPr>
            </w:pPr>
            <w:r w:rsidRPr="0006512C">
              <w:rPr>
                <w:b/>
                <w:bCs/>
                <w:sz w:val="20"/>
                <w:szCs w:val="20"/>
              </w:rPr>
              <w:t>Всего по ГАБС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A1A99" w:rsidRPr="0006512C" w:rsidTr="00902CBF">
        <w:trPr>
          <w:trHeight w:val="26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A99" w:rsidRPr="0006512C" w:rsidRDefault="00DA1A99" w:rsidP="00902CBF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sz w:val="20"/>
                <w:szCs w:val="20"/>
              </w:rPr>
            </w:pPr>
          </w:p>
        </w:tc>
      </w:tr>
      <w:tr w:rsidR="00DA1A99" w:rsidRPr="0006512C" w:rsidTr="00902CBF">
        <w:trPr>
          <w:trHeight w:val="26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A99" w:rsidRPr="0006512C" w:rsidRDefault="00DA1A99" w:rsidP="00902CBF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99" w:rsidRPr="0006512C" w:rsidRDefault="00DA1A99" w:rsidP="00902CBF">
            <w:pPr>
              <w:jc w:val="right"/>
              <w:rPr>
                <w:sz w:val="20"/>
                <w:szCs w:val="20"/>
              </w:rPr>
            </w:pPr>
          </w:p>
        </w:tc>
      </w:tr>
    </w:tbl>
    <w:p w:rsidR="00DA1A99" w:rsidRPr="0006512C" w:rsidRDefault="00DA1A99" w:rsidP="00DA1A9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Следует описать полученный результат отклонений, по возможности указав причины.</w:t>
      </w:r>
    </w:p>
    <w:p w:rsidR="00DA1A99" w:rsidRPr="0006512C" w:rsidRDefault="00DA1A99" w:rsidP="00DA1A99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динамика изменения дебиторской и кредиторской задолженностей, их объем по состоянию на начало года и на конец, данные пояснительной записки формы № 0503169 «Сведения по дебиторской и кредиторской задолженности». 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Следует учитывать как показатель обоснованности возникновения задолженности следующий факт: кредиторская задолженность не должна быть больше разницы между общим объемом доведённых лимитов и кассовым расходом.</w:t>
      </w:r>
    </w:p>
    <w:p w:rsidR="00DA1A99" w:rsidRPr="0006512C" w:rsidRDefault="00DA1A99" w:rsidP="00DA1A9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Особое внимание следует обратить на просроченную задолженность. В данном случае предлагается воспользоваться </w:t>
      </w:r>
      <w:bookmarkStart w:id="0" w:name="OLE_LINK1"/>
      <w:r w:rsidRPr="0006512C">
        <w:rPr>
          <w:sz w:val="28"/>
          <w:szCs w:val="28"/>
        </w:rPr>
        <w:t xml:space="preserve">приказом </w:t>
      </w:r>
      <w:proofErr w:type="spellStart"/>
      <w:r w:rsidRPr="0006512C">
        <w:rPr>
          <w:sz w:val="28"/>
          <w:szCs w:val="28"/>
        </w:rPr>
        <w:t>КБФПиК</w:t>
      </w:r>
      <w:proofErr w:type="spellEnd"/>
      <w:r w:rsidRPr="0006512C">
        <w:rPr>
          <w:sz w:val="28"/>
          <w:szCs w:val="28"/>
        </w:rPr>
        <w:t xml:space="preserve"> от 23.12.2010 № 362 </w:t>
      </w:r>
      <w:bookmarkEnd w:id="0"/>
      <w:r w:rsidRPr="0006512C">
        <w:rPr>
          <w:sz w:val="28"/>
          <w:szCs w:val="28"/>
        </w:rPr>
        <w:t xml:space="preserve">«Об организации проведения мониторинга качества финансового менеджмента, осуществляемого главными администраторами средств областного бюджета». 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В частности произвести расчёт доли просроченной задолженности относительно кассового исполнения расходов в отчетном году по следующей формуле</w:t>
      </w:r>
      <w:proofErr w:type="gramStart"/>
      <w:r w:rsidRPr="0006512C">
        <w:rPr>
          <w:sz w:val="28"/>
          <w:szCs w:val="28"/>
        </w:rPr>
        <w:t>.</w:t>
      </w:r>
      <w:proofErr w:type="gramEnd"/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5.75pt" o:ole="">
            <v:imagedata r:id="rId7" o:title=""/>
          </v:shape>
          <o:OLEObject Type="Embed" ProgID="Equation.3" ShapeID="_x0000_i1025" DrawAspect="Content" ObjectID="_1500815662" r:id="rId8"/>
        </w:object>
      </w:r>
      <w:r w:rsidRPr="0006512C">
        <w:rPr>
          <w:sz w:val="28"/>
          <w:szCs w:val="28"/>
        </w:rPr>
        <w:t>, где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proofErr w:type="gramStart"/>
      <w:r w:rsidRPr="0006512C">
        <w:rPr>
          <w:sz w:val="28"/>
          <w:szCs w:val="28"/>
        </w:rPr>
        <w:lastRenderedPageBreak/>
        <w:t>Р</w:t>
      </w:r>
      <w:proofErr w:type="gramEnd"/>
      <w:r w:rsidRPr="0006512C">
        <w:rPr>
          <w:sz w:val="28"/>
          <w:szCs w:val="28"/>
        </w:rPr>
        <w:t xml:space="preserve"> – доля просроченной кредиторской задолженности;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К – объем просроченной кредиторской задолженности по состоянию на 1 января года, следующего за </w:t>
      </w:r>
      <w:proofErr w:type="gramStart"/>
      <w:r w:rsidRPr="0006512C">
        <w:rPr>
          <w:sz w:val="28"/>
          <w:szCs w:val="28"/>
        </w:rPr>
        <w:t>отчетным</w:t>
      </w:r>
      <w:proofErr w:type="gramEnd"/>
      <w:r w:rsidRPr="0006512C">
        <w:rPr>
          <w:sz w:val="28"/>
          <w:szCs w:val="28"/>
        </w:rPr>
        <w:t>;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Е - кассовое исполнение расходов в отчетном финансовом году.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Полученный результат анализируется по следующей схеме: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 если </w:t>
      </w:r>
      <w:r w:rsidRPr="0006512C">
        <w:rPr>
          <w:sz w:val="28"/>
          <w:szCs w:val="28"/>
        </w:rPr>
        <w:object w:dxaOrig="980" w:dyaOrig="320">
          <v:shape id="_x0000_i1026" type="#_x0000_t75" style="width:48.75pt;height:15.75pt" o:ole="" fillcolor="window">
            <v:imagedata r:id="rId9" o:title=""/>
          </v:shape>
          <o:OLEObject Type="Embed" ProgID="Equation.3" ShapeID="_x0000_i1026" DrawAspect="Content" ObjectID="_1500815663" r:id="rId10"/>
        </w:object>
      </w:r>
      <w:r w:rsidRPr="0006512C">
        <w:rPr>
          <w:sz w:val="28"/>
          <w:szCs w:val="28"/>
        </w:rPr>
        <w:t xml:space="preserve">, считать работу, проводимую с кредиторской задолженностью, качественной;  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 если </w:t>
      </w:r>
      <w:r w:rsidRPr="0006512C">
        <w:rPr>
          <w:sz w:val="28"/>
          <w:szCs w:val="28"/>
        </w:rPr>
        <w:object w:dxaOrig="1680" w:dyaOrig="320">
          <v:shape id="_x0000_i1027" type="#_x0000_t75" style="width:84pt;height:15.75pt" o:ole="" fillcolor="window">
            <v:imagedata r:id="rId11" o:title=""/>
          </v:shape>
          <o:OLEObject Type="Embed" ProgID="Equation.3" ShapeID="_x0000_i1027" DrawAspect="Content" ObjectID="_1500815664" r:id="rId12"/>
        </w:object>
      </w:r>
      <w:r w:rsidRPr="0006512C">
        <w:rPr>
          <w:sz w:val="28"/>
          <w:szCs w:val="28"/>
        </w:rPr>
        <w:t xml:space="preserve">, считать работу, проводимую с кредиторской задолженностью, хорошей; 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если </w:t>
      </w:r>
      <w:r w:rsidRPr="0006512C">
        <w:rPr>
          <w:sz w:val="28"/>
          <w:szCs w:val="28"/>
        </w:rPr>
        <w:object w:dxaOrig="1640" w:dyaOrig="279">
          <v:shape id="_x0000_i1028" type="#_x0000_t75" style="width:81.75pt;height:13.5pt" o:ole="" fillcolor="window">
            <v:imagedata r:id="rId13" o:title=""/>
          </v:shape>
          <o:OLEObject Type="Embed" ProgID="Equation.3" ShapeID="_x0000_i1028" DrawAspect="Content" ObjectID="_1500815665" r:id="rId14"/>
        </w:object>
      </w:r>
      <w:r w:rsidRPr="0006512C">
        <w:rPr>
          <w:sz w:val="28"/>
          <w:szCs w:val="28"/>
        </w:rPr>
        <w:t xml:space="preserve"> считать работу, проводимую с кредиторской задолженностью, удовлетворительной;  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если </w:t>
      </w:r>
      <w:r w:rsidRPr="0006512C">
        <w:rPr>
          <w:sz w:val="28"/>
          <w:szCs w:val="28"/>
        </w:rPr>
        <w:object w:dxaOrig="940" w:dyaOrig="279">
          <v:shape id="_x0000_i1029" type="#_x0000_t75" style="width:47.25pt;height:13.5pt" o:ole="" fillcolor="window">
            <v:imagedata r:id="rId15" o:title=""/>
          </v:shape>
          <o:OLEObject Type="Embed" ProgID="Equation.3" ShapeID="_x0000_i1029" DrawAspect="Content" ObjectID="_1500815666" r:id="rId16"/>
        </w:object>
      </w:r>
      <w:r w:rsidRPr="0006512C">
        <w:rPr>
          <w:sz w:val="28"/>
          <w:szCs w:val="28"/>
        </w:rPr>
        <w:t xml:space="preserve"> считать работу, проводимую с кредиторской задолженностью, неудовлетворительной.  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Аналогичные расчеты и анализ провести относительно дебиторской задолженности.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При анализе дебиторской задолженности особое внимание обратить на дебиторскую задолженность главных администраторов доходов по расчетам с дебиторами по доходам.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В частности произвести расчёт доли дебиторской задолженности относительно кассового исполнения доходов в отчетном году по следующей формуле:</w:t>
      </w:r>
    </w:p>
    <w:p w:rsidR="00DA1A99" w:rsidRPr="0006512C" w:rsidRDefault="00DA1A99" w:rsidP="00DA1A99">
      <w:pPr>
        <w:ind w:firstLine="709"/>
        <w:rPr>
          <w:sz w:val="28"/>
          <w:szCs w:val="28"/>
        </w:rPr>
      </w:pPr>
      <w:r w:rsidRPr="0006512C">
        <w:rPr>
          <w:sz w:val="28"/>
          <w:szCs w:val="28"/>
        </w:rPr>
        <w:t>P=100*</w:t>
      </w:r>
      <w:r w:rsidRPr="0006512C">
        <w:rPr>
          <w:sz w:val="28"/>
          <w:szCs w:val="28"/>
          <w:lang w:val="en-US"/>
        </w:rPr>
        <w:t>D</w:t>
      </w:r>
      <w:r w:rsidRPr="0006512C">
        <w:rPr>
          <w:sz w:val="28"/>
          <w:szCs w:val="28"/>
        </w:rPr>
        <w:t>/Кд, где</w:t>
      </w:r>
    </w:p>
    <w:p w:rsidR="00DA1A99" w:rsidRPr="0006512C" w:rsidRDefault="00DA1A99" w:rsidP="00DA1A99">
      <w:pPr>
        <w:ind w:firstLine="709"/>
        <w:rPr>
          <w:sz w:val="28"/>
          <w:szCs w:val="28"/>
        </w:rPr>
      </w:pPr>
      <w:proofErr w:type="gramStart"/>
      <w:r w:rsidRPr="0006512C">
        <w:rPr>
          <w:sz w:val="28"/>
          <w:szCs w:val="28"/>
        </w:rPr>
        <w:t>Р</w:t>
      </w:r>
      <w:proofErr w:type="gramEnd"/>
      <w:r w:rsidRPr="0006512C">
        <w:rPr>
          <w:sz w:val="28"/>
          <w:szCs w:val="28"/>
        </w:rPr>
        <w:t xml:space="preserve"> - доли дебиторской задолженности;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  <w:lang w:val="en-US"/>
        </w:rPr>
        <w:t>D</w:t>
      </w:r>
      <w:r w:rsidRPr="0006512C">
        <w:rPr>
          <w:sz w:val="28"/>
          <w:szCs w:val="28"/>
        </w:rPr>
        <w:t xml:space="preserve"> - </w:t>
      </w:r>
      <w:proofErr w:type="gramStart"/>
      <w:r w:rsidRPr="0006512C">
        <w:rPr>
          <w:sz w:val="28"/>
          <w:szCs w:val="28"/>
        </w:rPr>
        <w:t>объем</w:t>
      </w:r>
      <w:proofErr w:type="gramEnd"/>
      <w:r w:rsidRPr="0006512C">
        <w:rPr>
          <w:sz w:val="28"/>
          <w:szCs w:val="28"/>
        </w:rPr>
        <w:t xml:space="preserve"> дебиторской задолженности по доходам по состоянию на 1 января года, следующего за отчетным;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Кд - кассовое исполнение по доходам в отчетном финансовом году.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Полученный результат анализируется по следующей схеме: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если </w:t>
      </w:r>
      <w:r w:rsidRPr="0006512C">
        <w:rPr>
          <w:sz w:val="28"/>
          <w:szCs w:val="28"/>
          <w:lang w:val="en-US"/>
        </w:rPr>
        <w:t>P</w:t>
      </w:r>
      <w:r w:rsidRPr="0006512C">
        <w:rPr>
          <w:sz w:val="28"/>
          <w:szCs w:val="28"/>
        </w:rPr>
        <w:t xml:space="preserve"> ≤ 5%, то работу по администрированию доходов можно признать хорошей;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если </w:t>
      </w:r>
      <w:r w:rsidRPr="0006512C">
        <w:rPr>
          <w:sz w:val="28"/>
          <w:szCs w:val="28"/>
          <w:lang w:val="en-US"/>
        </w:rPr>
        <w:t>P</w:t>
      </w:r>
      <w:r w:rsidRPr="0006512C">
        <w:rPr>
          <w:sz w:val="28"/>
          <w:szCs w:val="28"/>
        </w:rPr>
        <w:t xml:space="preserve"> ≤ 10%, то работу по администрированию доходов можно признать удовлетворительной;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если </w:t>
      </w:r>
      <w:r w:rsidRPr="0006512C">
        <w:rPr>
          <w:sz w:val="28"/>
          <w:szCs w:val="28"/>
          <w:lang w:val="en-US"/>
        </w:rPr>
        <w:t>P</w:t>
      </w:r>
      <w:r w:rsidRPr="0006512C">
        <w:rPr>
          <w:sz w:val="28"/>
          <w:szCs w:val="28"/>
        </w:rPr>
        <w:t xml:space="preserve"> ≥ 11%, то работу по администрированию доходов можно признать неудовлетворительной.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3. Анализ достижения поставленных целей и ожидаемых результатов.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В данном разделе следует провести анализ показателей формы №0503162 «Сведения о результатах деятельности» в части: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- соответствия плановых показателей перечню государственных услуг, предоставляемых </w:t>
      </w:r>
      <w:proofErr w:type="spellStart"/>
      <w:r w:rsidRPr="0006512C">
        <w:rPr>
          <w:sz w:val="28"/>
          <w:szCs w:val="28"/>
        </w:rPr>
        <w:t>ГАБСом</w:t>
      </w:r>
      <w:proofErr w:type="spellEnd"/>
      <w:r w:rsidRPr="0006512C">
        <w:rPr>
          <w:sz w:val="28"/>
          <w:szCs w:val="28"/>
        </w:rPr>
        <w:t xml:space="preserve"> (при наличии перечня);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- достижения исполнения запланированных показателей деятельности в натуральном и стоимостном выражении. В случае неисполнения или неполного исполнения показателей, по возможности, описать причины;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- по возможности, сравнить фактически достигнутые показатели с </w:t>
      </w:r>
      <w:proofErr w:type="gramStart"/>
      <w:r w:rsidRPr="0006512C">
        <w:rPr>
          <w:sz w:val="28"/>
          <w:szCs w:val="28"/>
        </w:rPr>
        <w:t>показателями</w:t>
      </w:r>
      <w:proofErr w:type="gramEnd"/>
      <w:r w:rsidRPr="0006512C">
        <w:rPr>
          <w:sz w:val="28"/>
          <w:szCs w:val="28"/>
        </w:rPr>
        <w:t xml:space="preserve"> прогнозируемыми в </w:t>
      </w:r>
      <w:proofErr w:type="spellStart"/>
      <w:r w:rsidRPr="0006512C">
        <w:rPr>
          <w:sz w:val="28"/>
          <w:szCs w:val="28"/>
        </w:rPr>
        <w:t>ДРОНДах</w:t>
      </w:r>
      <w:proofErr w:type="spellEnd"/>
      <w:r w:rsidRPr="0006512C">
        <w:rPr>
          <w:sz w:val="28"/>
          <w:szCs w:val="28"/>
        </w:rPr>
        <w:t>.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lastRenderedPageBreak/>
        <w:t xml:space="preserve">По форме № 0503166 «Сведения об исполнении мероприятий в рамках целевых программ» проанализировать причины отклонения утвержденных ассигнований </w:t>
      </w:r>
      <w:proofErr w:type="gramStart"/>
      <w:r w:rsidRPr="0006512C">
        <w:rPr>
          <w:sz w:val="28"/>
          <w:szCs w:val="28"/>
        </w:rPr>
        <w:t>от</w:t>
      </w:r>
      <w:proofErr w:type="gramEnd"/>
      <w:r w:rsidRPr="0006512C">
        <w:rPr>
          <w:sz w:val="28"/>
          <w:szCs w:val="28"/>
        </w:rPr>
        <w:t xml:space="preserve"> фактически исполненных. 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Подводя итог по данному разделу, следует проанализировать данные таблицы№2 к пояснительной записке «Сведения о мерах по повышению эффективности расходования бюджетных средств». </w:t>
      </w:r>
    </w:p>
    <w:p w:rsidR="00DA1A99" w:rsidRPr="0006512C" w:rsidRDefault="00DA1A99" w:rsidP="00DA1A99">
      <w:pPr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4.  Состояние внутреннего контроля. Анализируются данные таблицы № 5 к Пояснительной записке «Сведения о результатах мероприятий внутреннего контроля».</w:t>
      </w:r>
    </w:p>
    <w:p w:rsidR="00DA1A99" w:rsidRPr="0006512C" w:rsidRDefault="00DA1A99" w:rsidP="00DA1A99">
      <w:pPr>
        <w:ind w:firstLine="709"/>
        <w:rPr>
          <w:sz w:val="28"/>
          <w:szCs w:val="28"/>
        </w:rPr>
      </w:pP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06512C">
        <w:rPr>
          <w:b/>
          <w:i/>
          <w:sz w:val="28"/>
          <w:szCs w:val="28"/>
        </w:rPr>
        <w:t>В рамках тематической проверки отдельных вопросов исполнения бюджета помимо вопросов, определённых аудитором или председателем (заместителем председателя), обязательной проверке подлежат следующие вопросы.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1)  Анализ результативности и эффективности использования бюджетных средств, подведомственных ГАБС.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Оценка выполнения плана оказания  государственных услуг во взаимосвязи с фактическим финансированием, анализ выполнения показателей, установленных в докладах</w:t>
      </w:r>
      <w:r w:rsidRPr="0006512C">
        <w:rPr>
          <w:sz w:val="28"/>
        </w:rPr>
        <w:t xml:space="preserve"> </w:t>
      </w:r>
      <w:r w:rsidRPr="0006512C">
        <w:rPr>
          <w:sz w:val="28"/>
          <w:szCs w:val="28"/>
        </w:rPr>
        <w:t xml:space="preserve">ГАБС </w:t>
      </w:r>
      <w:r w:rsidRPr="0006512C">
        <w:rPr>
          <w:sz w:val="28"/>
        </w:rPr>
        <w:t>о результатах и основных направлениях деятельности на соответствующие плановые и отчетные периоды,</w:t>
      </w:r>
      <w:r w:rsidRPr="0006512C">
        <w:rPr>
          <w:sz w:val="28"/>
          <w:szCs w:val="28"/>
        </w:rPr>
        <w:t xml:space="preserve"> и др.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2) Проверка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При проверке бюджетных полномочий главного администратора бюджетных средств следует обратить особое внимание </w:t>
      </w:r>
      <w:proofErr w:type="gramStart"/>
      <w:r w:rsidRPr="0006512C">
        <w:rPr>
          <w:sz w:val="28"/>
          <w:szCs w:val="28"/>
        </w:rPr>
        <w:t>на</w:t>
      </w:r>
      <w:proofErr w:type="gramEnd"/>
      <w:r w:rsidRPr="0006512C">
        <w:rPr>
          <w:sz w:val="28"/>
          <w:szCs w:val="28"/>
        </w:rPr>
        <w:t>: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- своевременность утверждения смет доходов и расходов подведомственных получателей бюджетных средств;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- правильность определения заданий по предоставлению государственных услуг для подведомственных распорядителей и получателей бюджетных средств, сформированных  в порядке, установленном Правительством Волгоградской области, в соответствии со статьей 69.2 БК РФ;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- как доводились уведомления </w:t>
      </w:r>
      <w:proofErr w:type="gramStart"/>
      <w:r w:rsidRPr="0006512C">
        <w:rPr>
          <w:sz w:val="28"/>
          <w:szCs w:val="28"/>
        </w:rPr>
        <w:t>о лимитах бюджетных обязательств по дополнительному финансированию за счет арендных платежей согласно Положению о порядке учета средств от сдачи</w:t>
      </w:r>
      <w:proofErr w:type="gramEnd"/>
      <w:r w:rsidRPr="0006512C">
        <w:rPr>
          <w:sz w:val="28"/>
          <w:szCs w:val="28"/>
        </w:rPr>
        <w:t xml:space="preserve"> в аренду имущества, находящегося в областной собственности, утвержденному приказом </w:t>
      </w:r>
      <w:proofErr w:type="spellStart"/>
      <w:r w:rsidRPr="0006512C">
        <w:rPr>
          <w:sz w:val="28"/>
          <w:szCs w:val="28"/>
        </w:rPr>
        <w:t>КБФПиК</w:t>
      </w:r>
      <w:proofErr w:type="spellEnd"/>
      <w:r w:rsidRPr="0006512C">
        <w:rPr>
          <w:sz w:val="28"/>
          <w:szCs w:val="28"/>
        </w:rPr>
        <w:t xml:space="preserve"> от 02.06.2008 № 65/1;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- наличие бюджетной росписи и правильность её составления;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- как доводились показатели кассового плана до подведомственных получателей средств областного бюджета, а также предельные объемы изменения показателей прогноза кассовых выплат (Порядок составления и ведения кассового плана исполнения областного бюджета утвержден </w:t>
      </w:r>
      <w:r w:rsidRPr="0006512C">
        <w:rPr>
          <w:sz w:val="28"/>
          <w:szCs w:val="28"/>
        </w:rPr>
        <w:lastRenderedPageBreak/>
        <w:t xml:space="preserve">приказом </w:t>
      </w:r>
      <w:proofErr w:type="spellStart"/>
      <w:r w:rsidRPr="0006512C">
        <w:rPr>
          <w:sz w:val="28"/>
          <w:szCs w:val="28"/>
        </w:rPr>
        <w:t>КБФПиК</w:t>
      </w:r>
      <w:proofErr w:type="spellEnd"/>
      <w:r w:rsidRPr="0006512C">
        <w:rPr>
          <w:sz w:val="28"/>
          <w:szCs w:val="28"/>
        </w:rPr>
        <w:t xml:space="preserve"> от 26.03.2009 №21 в соответствии со статьей 217.1 БК РФ).</w:t>
      </w:r>
    </w:p>
    <w:p w:rsidR="00DA1A99" w:rsidRPr="0006512C" w:rsidRDefault="00DA1A99" w:rsidP="00DA1A99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3) Также необходимо проанализировать систему внутреннего финансового контроля с точки зрения наличия подразделений или штатных единиц, осуществляющих финансовый контроль, периодичность проводимых проверок, их эффективность, принимаемые меры по установленным нарушениям. Проанализировать результаты внутреннего финансового контроля в части, относящейся к целям внешней проверки годовой бюджетной отчетности ГАБС.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center"/>
        <w:rPr>
          <w:b/>
          <w:i/>
          <w:sz w:val="28"/>
          <w:szCs w:val="28"/>
        </w:rPr>
      </w:pPr>
      <w:r w:rsidRPr="0006512C">
        <w:rPr>
          <w:b/>
          <w:i/>
          <w:sz w:val="28"/>
          <w:szCs w:val="28"/>
        </w:rPr>
        <w:t>5. Оформление результатов внешней проверки годовой бюджетной отчетности ГАБС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Результаты контрольных мероприятий оформляются в соответствии с Инструкцией по подготовке, проведению и оформлению результатов контрольных мероприятий контрольно-счетной палаты Волгоградской области. Результаты тематических и встречных проверок (в случае наличия таковых) оформляются в виде отчетов, которые утверждаются Коллегией КСП</w:t>
      </w:r>
      <w:proofErr w:type="gramStart"/>
      <w:r w:rsidRPr="0006512C">
        <w:rPr>
          <w:sz w:val="28"/>
          <w:szCs w:val="28"/>
        </w:rPr>
        <w:t>..</w:t>
      </w:r>
      <w:proofErr w:type="gramEnd"/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На основе актов внешней проверки бюджетной отчетности ГАБС начальники инспекций/аудиторы готовят проект заключения по результатам внешней проверки бюджетной отчетности ГАБС в объеме до 10 страниц машинописного текста.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06512C">
        <w:rPr>
          <w:sz w:val="28"/>
          <w:szCs w:val="28"/>
        </w:rPr>
        <w:t>В заключении в обязательном порядке должно быть отражено: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- плановое и фактическое исполнение расходов ГАБС (в разрезе функциональной классификации расходов), в том числе за счет доходов от предпринимательской и иной, приносящей доход деятельности;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06512C">
        <w:rPr>
          <w:sz w:val="28"/>
          <w:szCs w:val="28"/>
        </w:rPr>
        <w:t xml:space="preserve">- информация о </w:t>
      </w:r>
      <w:r w:rsidRPr="0006512C">
        <w:rPr>
          <w:bCs/>
          <w:iCs/>
          <w:sz w:val="28"/>
          <w:szCs w:val="28"/>
        </w:rPr>
        <w:t>наличии/отсутствии фактов неполноты бюджетной отчетности с указанием причин и последствий;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12C">
        <w:rPr>
          <w:bCs/>
          <w:iCs/>
          <w:sz w:val="28"/>
          <w:szCs w:val="28"/>
        </w:rPr>
        <w:t xml:space="preserve">- </w:t>
      </w:r>
      <w:r w:rsidRPr="0006512C">
        <w:rPr>
          <w:sz w:val="28"/>
          <w:szCs w:val="28"/>
        </w:rPr>
        <w:t xml:space="preserve">информация </w:t>
      </w:r>
      <w:r w:rsidRPr="0006512C">
        <w:rPr>
          <w:bCs/>
          <w:iCs/>
          <w:sz w:val="28"/>
          <w:szCs w:val="28"/>
        </w:rPr>
        <w:t>о наличии/отсутствии фактов недостоверности показателей бюджетной отчетности; о наличии/отсутствии фактов, способных негативно повлиять на достоверность отчетности;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06512C">
        <w:rPr>
          <w:sz w:val="28"/>
          <w:szCs w:val="28"/>
        </w:rPr>
        <w:t xml:space="preserve">- информация </w:t>
      </w:r>
      <w:r w:rsidRPr="0006512C">
        <w:rPr>
          <w:bCs/>
          <w:iCs/>
          <w:sz w:val="28"/>
          <w:szCs w:val="28"/>
        </w:rPr>
        <w:t>о наличии/отсутствии фактов нарушения бюджетного законодательства с указанием причин и последствий;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06512C">
        <w:rPr>
          <w:bCs/>
          <w:iCs/>
          <w:sz w:val="28"/>
          <w:szCs w:val="28"/>
        </w:rPr>
        <w:t>- информация об исполнении областных целевых программ (в разрезе финансового исполнения и достижения натуральных показателей);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06512C">
        <w:rPr>
          <w:bCs/>
          <w:iCs/>
          <w:sz w:val="28"/>
          <w:szCs w:val="28"/>
        </w:rPr>
        <w:t>- информация о прозрачности и информативности бюджетной отчетности;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06512C">
        <w:rPr>
          <w:bCs/>
          <w:iCs/>
          <w:sz w:val="28"/>
          <w:szCs w:val="28"/>
        </w:rPr>
        <w:t xml:space="preserve">- информация об эффективности и </w:t>
      </w:r>
      <w:r w:rsidRPr="0006512C">
        <w:rPr>
          <w:snapToGrid w:val="0"/>
          <w:sz w:val="28"/>
          <w:szCs w:val="28"/>
        </w:rPr>
        <w:t>результативности использования государственных ресурсов Волгоградской области, подведомственных ГАБС.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06512C">
        <w:rPr>
          <w:bCs/>
          <w:iCs/>
          <w:sz w:val="28"/>
          <w:szCs w:val="28"/>
        </w:rPr>
        <w:t>Оформленные результаты внешней проверки бюджетной отчетности ГАБС утверждаются Коллегией КСП или председателем КСП.</w:t>
      </w:r>
    </w:p>
    <w:p w:rsidR="00DA1A99" w:rsidRPr="0006512C" w:rsidRDefault="00DA1A99" w:rsidP="00DA1A99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06512C">
        <w:rPr>
          <w:bCs/>
          <w:iCs/>
          <w:sz w:val="28"/>
          <w:szCs w:val="28"/>
        </w:rPr>
        <w:t>Одновременно с проектом заключения, в случае если это необходимо, готовится проект представления, проект постановления Коллегии и расшифровка нарушений.</w:t>
      </w:r>
    </w:p>
    <w:p w:rsidR="00DA1A99" w:rsidRPr="0006512C" w:rsidRDefault="00DA1A99" w:rsidP="00DA1A99">
      <w:pPr>
        <w:ind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lastRenderedPageBreak/>
        <w:t xml:space="preserve">После утверждения заключения необходимо заполнить формы сводок выявленных нарушений и недостатков с указанием сумм нарушений и их последствий. Формы сводок приведены в приложении №2 к настоящему Стандарту. Формы по </w:t>
      </w:r>
      <w:proofErr w:type="gramStart"/>
      <w:r w:rsidRPr="0006512C">
        <w:rPr>
          <w:sz w:val="28"/>
          <w:szCs w:val="28"/>
        </w:rPr>
        <w:t>контролю за</w:t>
      </w:r>
      <w:proofErr w:type="gramEnd"/>
      <w:r w:rsidRPr="0006512C">
        <w:rPr>
          <w:sz w:val="28"/>
          <w:szCs w:val="28"/>
        </w:rPr>
        <w:t xml:space="preserve"> ходом исполнения предложений и рекомендаций КСП, сформулированных в постановлениях коллегии КСП и представлениях, направленных руководителю проверенного ГАБС,  заполняются по формам, приведенным в приложении№3 к настоящему Стандарту.</w:t>
      </w:r>
    </w:p>
    <w:p w:rsidR="00DA1A99" w:rsidRPr="0006512C" w:rsidRDefault="00DA1A99" w:rsidP="00DA1A99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A1A99" w:rsidRPr="0006512C" w:rsidRDefault="00DA1A99" w:rsidP="00DA1A99">
      <w:pPr>
        <w:tabs>
          <w:tab w:val="left" w:pos="1080"/>
        </w:tabs>
        <w:ind w:firstLine="709"/>
        <w:jc w:val="center"/>
        <w:rPr>
          <w:b/>
          <w:i/>
          <w:sz w:val="28"/>
          <w:szCs w:val="28"/>
        </w:rPr>
      </w:pPr>
      <w:r w:rsidRPr="0006512C">
        <w:rPr>
          <w:b/>
          <w:i/>
          <w:sz w:val="28"/>
          <w:szCs w:val="28"/>
        </w:rPr>
        <w:t>6. Основные этапы подготовки заключения  на проект отчета об исполнении областного бюджета</w:t>
      </w:r>
    </w:p>
    <w:p w:rsidR="00DA1A99" w:rsidRPr="0006512C" w:rsidRDefault="00DA1A99" w:rsidP="00DA1A99">
      <w:pPr>
        <w:pStyle w:val="a3"/>
        <w:widowControl w:val="0"/>
        <w:tabs>
          <w:tab w:val="left" w:pos="5529"/>
        </w:tabs>
        <w:ind w:firstLine="720"/>
        <w:jc w:val="both"/>
      </w:pPr>
      <w:r w:rsidRPr="0006512C">
        <w:t xml:space="preserve">Основными этапами подготовки заключения КСП, являются: </w:t>
      </w:r>
    </w:p>
    <w:p w:rsidR="00DA1A99" w:rsidRPr="0006512C" w:rsidRDefault="00DA1A99" w:rsidP="00DA1A99">
      <w:pPr>
        <w:pStyle w:val="a3"/>
        <w:widowControl w:val="0"/>
        <w:tabs>
          <w:tab w:val="left" w:pos="5529"/>
        </w:tabs>
        <w:ind w:firstLine="720"/>
        <w:jc w:val="both"/>
      </w:pPr>
      <w:r w:rsidRPr="0006512C">
        <w:t xml:space="preserve">- информационная подготовка и проверка полноты </w:t>
      </w:r>
      <w:r w:rsidRPr="0006512C">
        <w:rPr>
          <w:szCs w:val="28"/>
        </w:rPr>
        <w:t>предоставленных с отчетом документов в соответствии с Законом о бюджетном процессе;</w:t>
      </w:r>
    </w:p>
    <w:p w:rsidR="00DA1A99" w:rsidRPr="0006512C" w:rsidRDefault="00DA1A99" w:rsidP="00DA1A99">
      <w:pPr>
        <w:pStyle w:val="a3"/>
        <w:widowControl w:val="0"/>
        <w:tabs>
          <w:tab w:val="left" w:pos="5529"/>
        </w:tabs>
        <w:ind w:firstLine="720"/>
        <w:jc w:val="both"/>
      </w:pPr>
      <w:r w:rsidRPr="0006512C">
        <w:t xml:space="preserve">- подготовка заключений по главным администраторам средств </w:t>
      </w:r>
      <w:r w:rsidRPr="0006512C">
        <w:rPr>
          <w:snapToGrid w:val="0"/>
          <w:szCs w:val="28"/>
        </w:rPr>
        <w:t>областного бюджета</w:t>
      </w:r>
      <w:r w:rsidRPr="0006512C">
        <w:t>;</w:t>
      </w:r>
    </w:p>
    <w:p w:rsidR="00DA1A99" w:rsidRPr="0006512C" w:rsidRDefault="00DA1A99" w:rsidP="00DA1A99">
      <w:pPr>
        <w:pStyle w:val="a3"/>
        <w:widowControl w:val="0"/>
        <w:tabs>
          <w:tab w:val="left" w:pos="5529"/>
        </w:tabs>
        <w:ind w:firstLine="720"/>
        <w:jc w:val="both"/>
      </w:pPr>
      <w:r w:rsidRPr="0006512C">
        <w:t>- подготовка сводных заключений по аудиторским направлениям деятельности палаты;</w:t>
      </w:r>
    </w:p>
    <w:p w:rsidR="00DA1A99" w:rsidRPr="0006512C" w:rsidRDefault="00DA1A99" w:rsidP="00DA1A99">
      <w:pPr>
        <w:pStyle w:val="a3"/>
        <w:widowControl w:val="0"/>
        <w:tabs>
          <w:tab w:val="left" w:pos="5529"/>
        </w:tabs>
        <w:ind w:firstLine="720"/>
        <w:jc w:val="both"/>
      </w:pPr>
      <w:r w:rsidRPr="0006512C">
        <w:t>- подготовка заключения КСП по отчету администрации Волгоградской области об исполнении областного бюджета за отчетный финансовый год.</w:t>
      </w:r>
    </w:p>
    <w:p w:rsidR="00DA1A99" w:rsidRPr="0006512C" w:rsidRDefault="00DA1A99" w:rsidP="00DA1A99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A1A99" w:rsidRPr="0006512C" w:rsidRDefault="00DA1A99" w:rsidP="00DA1A99">
      <w:pPr>
        <w:tabs>
          <w:tab w:val="left" w:pos="1080"/>
        </w:tabs>
        <w:ind w:firstLine="709"/>
        <w:jc w:val="center"/>
        <w:rPr>
          <w:b/>
          <w:i/>
          <w:sz w:val="28"/>
          <w:szCs w:val="28"/>
        </w:rPr>
      </w:pPr>
      <w:r w:rsidRPr="0006512C">
        <w:rPr>
          <w:b/>
          <w:i/>
          <w:sz w:val="28"/>
          <w:szCs w:val="28"/>
        </w:rPr>
        <w:t>6.1. Информационная подготовка и проверка полноты предоставленных с отчетом документов в соответствии с Законом о бюджетном процессе</w:t>
      </w:r>
    </w:p>
    <w:p w:rsidR="00DA1A99" w:rsidRPr="0006512C" w:rsidRDefault="00DA1A99" w:rsidP="00DA1A9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Перед подготовкой заключения на отчет об исполнении областного бюджета необходимо проанализировать состав отчета на предмет полноты предоставленных документов в соответствии с Законом о бюджетном процессе.</w:t>
      </w:r>
    </w:p>
    <w:p w:rsidR="00DA1A99" w:rsidRPr="0006512C" w:rsidRDefault="00DA1A99" w:rsidP="00DA1A99">
      <w:pPr>
        <w:shd w:val="clear" w:color="auto" w:fill="FFFFFF"/>
        <w:ind w:firstLine="709"/>
        <w:jc w:val="both"/>
        <w:rPr>
          <w:sz w:val="28"/>
          <w:szCs w:val="28"/>
        </w:rPr>
      </w:pPr>
      <w:r w:rsidRPr="0006512C">
        <w:rPr>
          <w:bCs/>
          <w:sz w:val="28"/>
          <w:szCs w:val="28"/>
        </w:rPr>
        <w:t xml:space="preserve">На первом этапе подготовки заключения на годовой отчет об исполнении областного бюджета необходимо провести ряд подготовительных мероприятий, обеспечивающих информационную базу для подготовки экспертного заключения. Для этого при необходимости </w:t>
      </w:r>
      <w:r w:rsidRPr="0006512C">
        <w:rPr>
          <w:sz w:val="28"/>
          <w:szCs w:val="28"/>
        </w:rPr>
        <w:t>направляются запросы:</w:t>
      </w:r>
    </w:p>
    <w:p w:rsidR="00DA1A99" w:rsidRPr="0006512C" w:rsidRDefault="00DA1A99" w:rsidP="00DA1A9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6512C">
        <w:rPr>
          <w:b/>
          <w:bCs/>
          <w:sz w:val="28"/>
          <w:szCs w:val="28"/>
        </w:rPr>
        <w:t>в Министерство финансов Волгоградской области:</w:t>
      </w:r>
    </w:p>
    <w:p w:rsidR="00DA1A99" w:rsidRPr="0006512C" w:rsidRDefault="00DA1A99" w:rsidP="00DA1A9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-</w:t>
      </w:r>
      <w:r w:rsidRPr="0006512C">
        <w:rPr>
          <w:sz w:val="28"/>
          <w:szCs w:val="28"/>
        </w:rPr>
        <w:tab/>
        <w:t>о проведении мероприятий, направленных на увеличение поступлений в доход бюджета;</w:t>
      </w:r>
    </w:p>
    <w:p w:rsidR="00DA1A99" w:rsidRPr="0006512C" w:rsidRDefault="00DA1A99" w:rsidP="00DA1A9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-</w:t>
      </w:r>
      <w:r w:rsidRPr="0006512C">
        <w:rPr>
          <w:sz w:val="28"/>
          <w:szCs w:val="28"/>
        </w:rPr>
        <w:tab/>
        <w:t>об остатках средств на счетах бюджета субъекта РФ и главных распорядителей (расшифровка);</w:t>
      </w:r>
    </w:p>
    <w:p w:rsidR="00DA1A99" w:rsidRPr="0006512C" w:rsidRDefault="00DA1A99" w:rsidP="00DA1A9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- о состоянии кредиторской задолженности областного бюджета, в том числе по заработной плате по состоянию на начало и конец года;</w:t>
      </w:r>
    </w:p>
    <w:p w:rsidR="00DA1A99" w:rsidRPr="0006512C" w:rsidRDefault="00DA1A99" w:rsidP="00DA1A9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- другую информацию;</w:t>
      </w:r>
    </w:p>
    <w:p w:rsidR="00DA1A99" w:rsidRPr="0006512C" w:rsidRDefault="00DA1A99" w:rsidP="00DA1A99">
      <w:pPr>
        <w:shd w:val="clear" w:color="auto" w:fill="FFFFFF"/>
        <w:ind w:firstLine="709"/>
        <w:jc w:val="both"/>
        <w:rPr>
          <w:sz w:val="28"/>
          <w:szCs w:val="28"/>
        </w:rPr>
      </w:pPr>
      <w:r w:rsidRPr="0006512C">
        <w:rPr>
          <w:b/>
          <w:bCs/>
          <w:sz w:val="28"/>
          <w:szCs w:val="28"/>
        </w:rPr>
        <w:t xml:space="preserve">в Управление Министерства РФ по налогам и сборам Волгоградской области: </w:t>
      </w:r>
    </w:p>
    <w:p w:rsidR="00DA1A99" w:rsidRPr="0006512C" w:rsidRDefault="00DA1A99" w:rsidP="00DA1A9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lastRenderedPageBreak/>
        <w:t xml:space="preserve">- о недоимке по налоговым платежам, </w:t>
      </w:r>
      <w:proofErr w:type="gramStart"/>
      <w:r w:rsidRPr="0006512C">
        <w:rPr>
          <w:sz w:val="28"/>
          <w:szCs w:val="28"/>
        </w:rPr>
        <w:t>зачисляемых</w:t>
      </w:r>
      <w:proofErr w:type="gramEnd"/>
      <w:r w:rsidRPr="0006512C">
        <w:rPr>
          <w:sz w:val="28"/>
          <w:szCs w:val="28"/>
        </w:rPr>
        <w:t xml:space="preserve"> в областной бюджет;</w:t>
      </w:r>
    </w:p>
    <w:p w:rsidR="00DA1A99" w:rsidRPr="0006512C" w:rsidRDefault="00DA1A99" w:rsidP="00DA1A9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- о реструктуризации налоговых платежей, предоставленных отсрочках (рассрочках), налоговых кредитах, инвестиционных налоговых кредитах;</w:t>
      </w:r>
    </w:p>
    <w:p w:rsidR="00DA1A99" w:rsidRPr="0006512C" w:rsidRDefault="00DA1A99" w:rsidP="00DA1A9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- о списании невозможной к взысканию задолженности по налогам;</w:t>
      </w:r>
    </w:p>
    <w:p w:rsidR="00DA1A99" w:rsidRPr="0006512C" w:rsidRDefault="00DA1A99" w:rsidP="00DA1A9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- о выпадающих доходах от предоставления налоговых льгот;</w:t>
      </w:r>
    </w:p>
    <w:p w:rsidR="00DA1A99" w:rsidRPr="0006512C" w:rsidRDefault="00DA1A99" w:rsidP="00DA1A9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 xml:space="preserve">- другую информацию; </w:t>
      </w:r>
    </w:p>
    <w:p w:rsidR="00DA1A99" w:rsidRPr="0006512C" w:rsidRDefault="00DA1A99" w:rsidP="00DA1A99">
      <w:pPr>
        <w:shd w:val="clear" w:color="auto" w:fill="FFFFFF"/>
        <w:tabs>
          <w:tab w:val="left" w:pos="3331"/>
        </w:tabs>
        <w:ind w:firstLine="709"/>
        <w:jc w:val="both"/>
        <w:rPr>
          <w:sz w:val="28"/>
          <w:szCs w:val="28"/>
        </w:rPr>
      </w:pPr>
      <w:r w:rsidRPr="0006512C">
        <w:rPr>
          <w:b/>
          <w:bCs/>
          <w:sz w:val="28"/>
          <w:szCs w:val="28"/>
        </w:rPr>
        <w:t>в Министерство экономики и внешнеэкономических связей и инвестиций Волгоградской области:</w:t>
      </w:r>
    </w:p>
    <w:p w:rsidR="00DA1A99" w:rsidRPr="0006512C" w:rsidRDefault="00DA1A99" w:rsidP="00DA1A9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- об исполнении основных показателей социально-экономического развития субъекта РФ за соответствующий год;</w:t>
      </w:r>
    </w:p>
    <w:p w:rsidR="00DA1A99" w:rsidRPr="0006512C" w:rsidRDefault="00DA1A99" w:rsidP="00DA1A99">
      <w:pPr>
        <w:shd w:val="clear" w:color="auto" w:fill="FFFFFF"/>
        <w:ind w:firstLine="709"/>
        <w:jc w:val="both"/>
        <w:rPr>
          <w:sz w:val="28"/>
          <w:szCs w:val="28"/>
        </w:rPr>
      </w:pPr>
      <w:r w:rsidRPr="0006512C">
        <w:rPr>
          <w:b/>
          <w:bCs/>
          <w:sz w:val="28"/>
          <w:szCs w:val="28"/>
        </w:rPr>
        <w:t>в Министерство по управлению государственным имуществом Волгоградской области:</w:t>
      </w:r>
    </w:p>
    <w:p w:rsidR="00DA1A99" w:rsidRPr="0006512C" w:rsidRDefault="00DA1A99" w:rsidP="00DA1A9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- о причинах невыполнения (перевыполнения) установленных плановых заданий по доходам от использования государственной собственности Волгоградской области;</w:t>
      </w:r>
    </w:p>
    <w:p w:rsidR="00DA1A99" w:rsidRPr="0006512C" w:rsidRDefault="00DA1A99" w:rsidP="00DA1A9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- о работе, проводимой по увеличению доходов;</w:t>
      </w:r>
    </w:p>
    <w:p w:rsidR="00DA1A99" w:rsidRPr="0006512C" w:rsidRDefault="00DA1A99" w:rsidP="00DA1A9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- об эффективности использования государственной собственности;</w:t>
      </w:r>
    </w:p>
    <w:p w:rsidR="00DA1A99" w:rsidRPr="0006512C" w:rsidRDefault="00DA1A99" w:rsidP="00DA1A9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-  другую информацию;</w:t>
      </w:r>
    </w:p>
    <w:p w:rsidR="00DA1A99" w:rsidRPr="0006512C" w:rsidRDefault="00DA1A99" w:rsidP="00DA1A99">
      <w:pPr>
        <w:shd w:val="clear" w:color="auto" w:fill="FFFFFF"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06512C">
        <w:rPr>
          <w:b/>
          <w:bCs/>
          <w:sz w:val="28"/>
          <w:szCs w:val="28"/>
        </w:rPr>
        <w:t xml:space="preserve">В </w:t>
      </w:r>
      <w:proofErr w:type="spellStart"/>
      <w:r w:rsidRPr="0006512C">
        <w:rPr>
          <w:b/>
          <w:bCs/>
          <w:sz w:val="28"/>
          <w:szCs w:val="28"/>
        </w:rPr>
        <w:t>Нижне-Волжское</w:t>
      </w:r>
      <w:proofErr w:type="spellEnd"/>
      <w:r w:rsidRPr="0006512C">
        <w:rPr>
          <w:b/>
          <w:bCs/>
          <w:sz w:val="28"/>
          <w:szCs w:val="28"/>
        </w:rPr>
        <w:t xml:space="preserve"> межрегиональное управление по технологическому и экологическому надзору:</w:t>
      </w:r>
    </w:p>
    <w:p w:rsidR="00DA1A99" w:rsidRPr="0006512C" w:rsidRDefault="00DA1A99" w:rsidP="00DA1A99">
      <w:pPr>
        <w:shd w:val="clear" w:color="auto" w:fill="FFFFFF"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06512C">
        <w:rPr>
          <w:b/>
          <w:bCs/>
          <w:sz w:val="28"/>
          <w:szCs w:val="28"/>
        </w:rPr>
        <w:t xml:space="preserve">- </w:t>
      </w:r>
      <w:r w:rsidRPr="0006512C">
        <w:rPr>
          <w:bCs/>
          <w:sz w:val="28"/>
          <w:szCs w:val="28"/>
        </w:rPr>
        <w:t>о поступлении платежей за негативное воздействие на окружающую среду.</w:t>
      </w:r>
    </w:p>
    <w:p w:rsidR="00DA1A99" w:rsidRPr="0006512C" w:rsidRDefault="00DA1A99" w:rsidP="00DA1A99">
      <w:pPr>
        <w:shd w:val="clear" w:color="auto" w:fill="FFFFFF"/>
        <w:tabs>
          <w:tab w:val="left" w:pos="1080"/>
        </w:tabs>
        <w:ind w:firstLine="709"/>
        <w:jc w:val="center"/>
        <w:rPr>
          <w:b/>
          <w:i/>
          <w:sz w:val="28"/>
          <w:szCs w:val="28"/>
        </w:rPr>
      </w:pPr>
    </w:p>
    <w:p w:rsidR="00DA1A99" w:rsidRPr="0006512C" w:rsidRDefault="00DA1A99" w:rsidP="00DA1A99">
      <w:pPr>
        <w:shd w:val="clear" w:color="auto" w:fill="FFFFFF"/>
        <w:tabs>
          <w:tab w:val="left" w:pos="1080"/>
        </w:tabs>
        <w:ind w:firstLine="709"/>
        <w:jc w:val="center"/>
        <w:rPr>
          <w:b/>
          <w:i/>
          <w:sz w:val="28"/>
          <w:szCs w:val="28"/>
        </w:rPr>
      </w:pPr>
      <w:r w:rsidRPr="0006512C">
        <w:rPr>
          <w:b/>
          <w:i/>
          <w:sz w:val="28"/>
          <w:szCs w:val="28"/>
        </w:rPr>
        <w:t>6.2 .Подготовка сводных заключений по аудиторским направлениям деятельности палаты</w:t>
      </w:r>
    </w:p>
    <w:p w:rsidR="00DA1A99" w:rsidRPr="0006512C" w:rsidRDefault="00DA1A99" w:rsidP="00DA1A9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Аудиторами к заключению КСП на отчет Правительства Волгоградской области готовятся заключения по закрепленным направлениям деятельности КСП с учетом результатов комплекса проверок ГАБС, тематических проверок и экспертно-аналитических мероприятий не позднее 15 мая года, следующего за отчетным финансовым годом.</w:t>
      </w:r>
    </w:p>
    <w:p w:rsidR="00DA1A99" w:rsidRPr="0006512C" w:rsidRDefault="00DA1A99" w:rsidP="00DA1A99">
      <w:pPr>
        <w:pStyle w:val="a3"/>
        <w:widowControl w:val="0"/>
        <w:ind w:firstLine="720"/>
        <w:jc w:val="both"/>
      </w:pPr>
      <w:r w:rsidRPr="0006512C">
        <w:t>Заключения аудиторских направлений КСП и их предложения к заключению КСП на отчет об исполнении областного бюджета за отчетный финансовый год должны включать следующие основные положения:</w:t>
      </w:r>
    </w:p>
    <w:p w:rsidR="00DA1A99" w:rsidRPr="0006512C" w:rsidRDefault="00DA1A99" w:rsidP="00DA1A99">
      <w:pPr>
        <w:pStyle w:val="a3"/>
        <w:widowControl w:val="0"/>
        <w:numPr>
          <w:ilvl w:val="0"/>
          <w:numId w:val="3"/>
        </w:numPr>
        <w:tabs>
          <w:tab w:val="clear" w:pos="1440"/>
          <w:tab w:val="num" w:pos="0"/>
          <w:tab w:val="left" w:pos="1080"/>
        </w:tabs>
        <w:ind w:left="0" w:firstLine="720"/>
        <w:jc w:val="both"/>
      </w:pPr>
      <w:r w:rsidRPr="0006512C">
        <w:t>анализ соответствия исполнения закона об областном бюджете на отчетный финансовый год Бюджетному посланию Губернатора Волгоградской области и основным направлениям бюджетной и налоговой политики;</w:t>
      </w:r>
    </w:p>
    <w:p w:rsidR="00DA1A99" w:rsidRPr="0006512C" w:rsidRDefault="00DA1A99" w:rsidP="00DA1A99">
      <w:pPr>
        <w:pStyle w:val="a3"/>
        <w:widowControl w:val="0"/>
        <w:numPr>
          <w:ilvl w:val="0"/>
          <w:numId w:val="2"/>
        </w:numPr>
        <w:tabs>
          <w:tab w:val="clear" w:pos="1440"/>
          <w:tab w:val="num" w:pos="0"/>
        </w:tabs>
        <w:ind w:left="0" w:firstLine="720"/>
        <w:jc w:val="both"/>
      </w:pPr>
      <w:r w:rsidRPr="0006512C">
        <w:t>установление достоверности отчета об исполнении областного бюджета за отчетный финансовый год, в том числе:</w:t>
      </w:r>
    </w:p>
    <w:p w:rsidR="00DA1A99" w:rsidRPr="0006512C" w:rsidRDefault="00DA1A99" w:rsidP="00DA1A99">
      <w:pPr>
        <w:pStyle w:val="a3"/>
        <w:widowControl w:val="0"/>
        <w:ind w:firstLine="720"/>
        <w:jc w:val="both"/>
        <w:rPr>
          <w:i/>
        </w:rPr>
      </w:pPr>
      <w:r w:rsidRPr="0006512C">
        <w:t>1)</w:t>
      </w:r>
      <w:r w:rsidRPr="0006512C">
        <w:rPr>
          <w:i/>
        </w:rPr>
        <w:t xml:space="preserve"> </w:t>
      </w:r>
      <w:r w:rsidRPr="0006512C">
        <w:t>оценка отчета по доходам областного бюджета по кодам классификации доходов бюджетов Российской Федерации, предусматривающая администрирование доходов, включающая:</w:t>
      </w:r>
    </w:p>
    <w:p w:rsidR="00DA1A99" w:rsidRPr="0006512C" w:rsidRDefault="00DA1A99" w:rsidP="00DA1A99">
      <w:pPr>
        <w:pStyle w:val="a3"/>
        <w:widowControl w:val="0"/>
        <w:ind w:firstLine="720"/>
        <w:jc w:val="both"/>
        <w:rPr>
          <w:i/>
          <w:szCs w:val="28"/>
        </w:rPr>
      </w:pPr>
      <w:r w:rsidRPr="0006512C">
        <w:rPr>
          <w:i/>
          <w:szCs w:val="28"/>
        </w:rPr>
        <w:t xml:space="preserve">- оценку соответствия показателей бюджетной отчетности показателям годового отчета об исполнении областного бюджета за </w:t>
      </w:r>
      <w:r w:rsidRPr="0006512C">
        <w:rPr>
          <w:i/>
          <w:szCs w:val="28"/>
        </w:rPr>
        <w:lastRenderedPageBreak/>
        <w:t>отчетный финансовый год. Сравнение результатов проверки КСП и соответствующих показателей бюджетной отчетности администратора доходов;</w:t>
      </w:r>
    </w:p>
    <w:p w:rsidR="00DA1A99" w:rsidRPr="0006512C" w:rsidRDefault="00DA1A99" w:rsidP="00DA1A99">
      <w:pPr>
        <w:widowControl w:val="0"/>
        <w:tabs>
          <w:tab w:val="left" w:pos="10065"/>
          <w:tab w:val="left" w:pos="10206"/>
        </w:tabs>
        <w:ind w:firstLine="720"/>
        <w:jc w:val="both"/>
        <w:rPr>
          <w:i/>
          <w:snapToGrid w:val="0"/>
          <w:sz w:val="28"/>
          <w:szCs w:val="28"/>
        </w:rPr>
      </w:pPr>
      <w:r w:rsidRPr="0006512C">
        <w:rPr>
          <w:i/>
          <w:snapToGrid w:val="0"/>
          <w:sz w:val="28"/>
          <w:szCs w:val="28"/>
        </w:rPr>
        <w:t xml:space="preserve">- анализ эффективности деятельности администратора доходов по </w:t>
      </w:r>
      <w:proofErr w:type="gramStart"/>
      <w:r w:rsidRPr="0006512C">
        <w:rPr>
          <w:i/>
          <w:snapToGrid w:val="0"/>
          <w:sz w:val="28"/>
          <w:szCs w:val="28"/>
        </w:rPr>
        <w:t>контролю за</w:t>
      </w:r>
      <w:proofErr w:type="gramEnd"/>
      <w:r w:rsidRPr="0006512C">
        <w:rPr>
          <w:i/>
          <w:snapToGrid w:val="0"/>
          <w:sz w:val="28"/>
          <w:szCs w:val="28"/>
        </w:rPr>
        <w:t xml:space="preserve"> правильностью исчисления, полнотой и своевременностью уплаты платежей в бюджет, взысканием и принятием решений  по возврату излишне уплаченных (взысканных) платежей в бюджет, пеней, штрафов по ним. Оценка уровня поступления доходов, закрепленных за администратором доходов, по сравнению с годом, предшествующим отчетному периоду;</w:t>
      </w:r>
    </w:p>
    <w:p w:rsidR="00DA1A99" w:rsidRPr="0006512C" w:rsidRDefault="00DA1A99" w:rsidP="00DA1A99">
      <w:pPr>
        <w:widowControl w:val="0"/>
        <w:ind w:firstLine="720"/>
        <w:jc w:val="both"/>
        <w:rPr>
          <w:sz w:val="28"/>
        </w:rPr>
      </w:pPr>
      <w:r w:rsidRPr="0006512C">
        <w:rPr>
          <w:sz w:val="28"/>
        </w:rPr>
        <w:t xml:space="preserve">2) оценка отчета по расходам областного бюджета по разделам, подразделам функциональной и ведомственной классификациям расходов бюджетов, установленным приложениями к закону об областном бюджете на отчетный финансовый год, включающая: </w:t>
      </w:r>
    </w:p>
    <w:p w:rsidR="00DA1A99" w:rsidRPr="0006512C" w:rsidRDefault="00DA1A99" w:rsidP="00DA1A99">
      <w:pPr>
        <w:pStyle w:val="a3"/>
        <w:widowControl w:val="0"/>
        <w:ind w:firstLine="720"/>
        <w:jc w:val="both"/>
        <w:rPr>
          <w:i/>
          <w:szCs w:val="28"/>
        </w:rPr>
      </w:pPr>
      <w:r w:rsidRPr="0006512C">
        <w:rPr>
          <w:i/>
          <w:szCs w:val="28"/>
        </w:rPr>
        <w:t>- оценку соответствия показателей бюджетной отчетности ГАБС показателям годового отчета об исполнении областного бюджета за отчетный финансовый год. Сравнение результатов проверок КСП и соответствующих показателей проекта отчета об исполнении областного бюджета;</w:t>
      </w:r>
    </w:p>
    <w:p w:rsidR="00DA1A99" w:rsidRPr="0006512C" w:rsidRDefault="00DA1A99" w:rsidP="00DA1A99">
      <w:pPr>
        <w:pStyle w:val="ab"/>
        <w:ind w:left="0" w:firstLine="720"/>
        <w:jc w:val="both"/>
        <w:rPr>
          <w:i/>
          <w:sz w:val="28"/>
          <w:szCs w:val="28"/>
        </w:rPr>
      </w:pPr>
      <w:r w:rsidRPr="0006512C">
        <w:rPr>
          <w:i/>
          <w:sz w:val="28"/>
          <w:szCs w:val="28"/>
        </w:rPr>
        <w:t>- анализ причин неиспользования бюджетных ассигнований, предусмотренных законом об областном бюджете на отчетный финансовый год,  образования остатков бюджетных средств на лицевых счетах и неисполнения расходов;</w:t>
      </w:r>
    </w:p>
    <w:p w:rsidR="00DA1A99" w:rsidRPr="0006512C" w:rsidRDefault="00DA1A99" w:rsidP="00DA1A99">
      <w:pPr>
        <w:pStyle w:val="a3"/>
        <w:widowControl w:val="0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720"/>
        <w:jc w:val="both"/>
      </w:pPr>
      <w:r w:rsidRPr="0006512C">
        <w:t>оценка эффективности и результативности расходования государственных средств и использования областной собственности, включающая:</w:t>
      </w:r>
    </w:p>
    <w:p w:rsidR="00DA1A99" w:rsidRPr="0006512C" w:rsidRDefault="00DA1A99" w:rsidP="00DA1A99">
      <w:pPr>
        <w:pStyle w:val="a3"/>
        <w:widowControl w:val="0"/>
        <w:tabs>
          <w:tab w:val="left" w:pos="1080"/>
        </w:tabs>
        <w:ind w:firstLine="720"/>
        <w:jc w:val="both"/>
      </w:pPr>
      <w:r w:rsidRPr="0006512C">
        <w:t xml:space="preserve">- </w:t>
      </w:r>
      <w:r w:rsidRPr="0006512C">
        <w:rPr>
          <w:i/>
        </w:rPr>
        <w:t>анализ достижения целей, задач и показателей, установленных в докладах субъектов бюджетного планирования о результатах и основных направлениях деятельности на соответствующие плановые и отчетные периоды;</w:t>
      </w:r>
      <w:r w:rsidRPr="0006512C">
        <w:t xml:space="preserve"> </w:t>
      </w:r>
    </w:p>
    <w:p w:rsidR="00DA1A99" w:rsidRPr="0006512C" w:rsidRDefault="00DA1A99" w:rsidP="00DA1A99">
      <w:pPr>
        <w:pStyle w:val="a3"/>
        <w:widowControl w:val="0"/>
        <w:ind w:firstLine="720"/>
        <w:jc w:val="both"/>
        <w:rPr>
          <w:i/>
          <w:szCs w:val="28"/>
        </w:rPr>
      </w:pPr>
      <w:r w:rsidRPr="0006512C">
        <w:rPr>
          <w:i/>
          <w:szCs w:val="28"/>
        </w:rPr>
        <w:t xml:space="preserve">- анализ использования объемов выделенного финансирования на предмет соответствия  целям, предусмотренным законом  об областном бюджете на отчетный финансовый год, долгосрочными целевыми программами и ведомственными целевыми программами, </w:t>
      </w:r>
      <w:proofErr w:type="spellStart"/>
      <w:r w:rsidRPr="0006512C">
        <w:rPr>
          <w:i/>
          <w:szCs w:val="28"/>
        </w:rPr>
        <w:t>непрограммными</w:t>
      </w:r>
      <w:proofErr w:type="spellEnd"/>
      <w:r w:rsidRPr="0006512C">
        <w:rPr>
          <w:i/>
          <w:szCs w:val="28"/>
        </w:rPr>
        <w:t xml:space="preserve"> мероприятиями; </w:t>
      </w:r>
    </w:p>
    <w:p w:rsidR="00DA1A99" w:rsidRPr="0006512C" w:rsidRDefault="00DA1A99" w:rsidP="00DA1A99">
      <w:pPr>
        <w:pStyle w:val="a3"/>
        <w:widowControl w:val="0"/>
        <w:tabs>
          <w:tab w:val="left" w:pos="1080"/>
        </w:tabs>
        <w:ind w:firstLine="720"/>
        <w:jc w:val="both"/>
      </w:pPr>
    </w:p>
    <w:p w:rsidR="00DA1A99" w:rsidRPr="0006512C" w:rsidRDefault="00DA1A99" w:rsidP="00DA1A99">
      <w:pPr>
        <w:pStyle w:val="a3"/>
        <w:widowControl w:val="0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720"/>
        <w:jc w:val="both"/>
      </w:pPr>
      <w:r w:rsidRPr="0006512C">
        <w:t xml:space="preserve">оценку отчета по источникам финансирования дефицита областного бюджета по кодам </w:t>
      </w:r>
      <w:proofErr w:type="gramStart"/>
      <w:r w:rsidRPr="0006512C">
        <w:t>классификации источников финансирования дефицитов бюджетов</w:t>
      </w:r>
      <w:proofErr w:type="gramEnd"/>
      <w:r w:rsidRPr="0006512C">
        <w:t xml:space="preserve"> 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включая:</w:t>
      </w:r>
    </w:p>
    <w:p w:rsidR="00DA1A99" w:rsidRPr="0006512C" w:rsidRDefault="00DA1A99" w:rsidP="00DA1A99">
      <w:pPr>
        <w:widowControl w:val="0"/>
        <w:tabs>
          <w:tab w:val="left" w:pos="10065"/>
          <w:tab w:val="left" w:pos="10206"/>
        </w:tabs>
        <w:ind w:firstLine="720"/>
        <w:jc w:val="both"/>
        <w:rPr>
          <w:i/>
          <w:sz w:val="28"/>
          <w:szCs w:val="28"/>
        </w:rPr>
      </w:pPr>
      <w:r w:rsidRPr="0006512C">
        <w:rPr>
          <w:i/>
          <w:sz w:val="28"/>
          <w:szCs w:val="28"/>
        </w:rPr>
        <w:t xml:space="preserve">- анализ объемов и структуры остатков средств на лицевых счетах </w:t>
      </w:r>
      <w:r w:rsidRPr="0006512C">
        <w:rPr>
          <w:bCs/>
          <w:i/>
          <w:sz w:val="28"/>
          <w:szCs w:val="28"/>
        </w:rPr>
        <w:t xml:space="preserve">главных администраторов средств </w:t>
      </w:r>
      <w:r w:rsidRPr="0006512C">
        <w:rPr>
          <w:i/>
          <w:snapToGrid w:val="0"/>
          <w:sz w:val="28"/>
          <w:szCs w:val="28"/>
        </w:rPr>
        <w:t>областного бюджета и</w:t>
      </w:r>
      <w:r w:rsidRPr="0006512C">
        <w:rPr>
          <w:bCs/>
          <w:i/>
          <w:sz w:val="28"/>
          <w:szCs w:val="28"/>
        </w:rPr>
        <w:t xml:space="preserve"> областного бюджета</w:t>
      </w:r>
      <w:r w:rsidRPr="0006512C">
        <w:rPr>
          <w:i/>
          <w:sz w:val="28"/>
          <w:szCs w:val="28"/>
        </w:rPr>
        <w:t xml:space="preserve"> по состоянию на начало и конец финансового года, которые </w:t>
      </w:r>
      <w:r w:rsidRPr="0006512C">
        <w:rPr>
          <w:i/>
          <w:sz w:val="28"/>
          <w:szCs w:val="28"/>
        </w:rPr>
        <w:lastRenderedPageBreak/>
        <w:t>включены в состав остатков средств областного бюджета, а также установление сумм неиспользованных остатков;</w:t>
      </w:r>
    </w:p>
    <w:p w:rsidR="00DA1A99" w:rsidRPr="0006512C" w:rsidRDefault="00DA1A99" w:rsidP="00DA1A99">
      <w:pPr>
        <w:pStyle w:val="a3"/>
        <w:widowControl w:val="0"/>
        <w:ind w:firstLine="720"/>
        <w:jc w:val="both"/>
        <w:rPr>
          <w:i/>
        </w:rPr>
      </w:pPr>
      <w:r w:rsidRPr="0006512C">
        <w:rPr>
          <w:i/>
        </w:rPr>
        <w:t>- оценку исполнения показателей программы государственных внутренних заимствований Волгоградской области по видам долговых обязательств, а также анализ их осуществления в соответствии с требованиями БК РФ;</w:t>
      </w:r>
    </w:p>
    <w:p w:rsidR="00DA1A99" w:rsidRPr="0006512C" w:rsidRDefault="00DA1A99" w:rsidP="00DA1A99">
      <w:pPr>
        <w:pStyle w:val="a3"/>
        <w:widowControl w:val="0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720"/>
        <w:jc w:val="both"/>
      </w:pPr>
      <w:r w:rsidRPr="0006512C">
        <w:t>выявленные отклонения отчета об исполнении областного бюджета за отчетный финансовый год от установленных показателей областного бюджета и предложения, направленные на их устранение, а также на совершенствование бюджетного процесса в целом;</w:t>
      </w:r>
    </w:p>
    <w:p w:rsidR="00DA1A99" w:rsidRPr="0006512C" w:rsidRDefault="00DA1A99" w:rsidP="00DA1A99">
      <w:pPr>
        <w:pStyle w:val="a3"/>
        <w:widowControl w:val="0"/>
        <w:numPr>
          <w:ilvl w:val="0"/>
          <w:numId w:val="2"/>
        </w:numPr>
        <w:tabs>
          <w:tab w:val="left" w:pos="1080"/>
        </w:tabs>
        <w:ind w:left="0" w:firstLine="720"/>
        <w:jc w:val="both"/>
      </w:pPr>
      <w:r w:rsidRPr="0006512C">
        <w:t>наличие, состояние и эффективность внутреннего финансового контроля в органах государственной власти и организациях</w:t>
      </w:r>
      <w:r w:rsidRPr="0006512C">
        <w:rPr>
          <w:szCs w:val="28"/>
        </w:rPr>
        <w:t>;</w:t>
      </w:r>
    </w:p>
    <w:p w:rsidR="00DA1A99" w:rsidRPr="0006512C" w:rsidRDefault="00DA1A99" w:rsidP="00DA1A99">
      <w:pPr>
        <w:pStyle w:val="a3"/>
        <w:widowControl w:val="0"/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Cs w:val="28"/>
        </w:rPr>
      </w:pPr>
      <w:r w:rsidRPr="0006512C">
        <w:t>анализ исполнения текстовых статей закона</w:t>
      </w:r>
      <w:r w:rsidRPr="0006512C">
        <w:rPr>
          <w:szCs w:val="28"/>
        </w:rPr>
        <w:t xml:space="preserve"> об областном бюджете на отчетный финансовый год;</w:t>
      </w:r>
    </w:p>
    <w:p w:rsidR="00DA1A99" w:rsidRPr="0006512C" w:rsidRDefault="00DA1A99" w:rsidP="00DA1A99">
      <w:pPr>
        <w:pStyle w:val="a3"/>
        <w:widowControl w:val="0"/>
        <w:numPr>
          <w:ilvl w:val="0"/>
          <w:numId w:val="2"/>
        </w:numPr>
        <w:tabs>
          <w:tab w:val="left" w:pos="1080"/>
        </w:tabs>
        <w:ind w:left="0" w:firstLine="720"/>
        <w:jc w:val="both"/>
      </w:pPr>
      <w:r w:rsidRPr="0006512C">
        <w:t>анализ организации бюджетного учета операций по исполнению областного бюджета за отчетный финансовый год;</w:t>
      </w:r>
    </w:p>
    <w:p w:rsidR="00DA1A99" w:rsidRPr="0006512C" w:rsidRDefault="00DA1A99" w:rsidP="00DA1A99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анализ причин  нарушений (неэффективных расходов, нецелевых расходов, расходов, осуществленных в нарушение действующего законодательства), выявленных в ходе проведения комплекса проверок.</w:t>
      </w:r>
    </w:p>
    <w:p w:rsidR="00DA1A99" w:rsidRPr="0006512C" w:rsidRDefault="00DA1A99" w:rsidP="00DA1A9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A1A99" w:rsidRPr="0006512C" w:rsidRDefault="00DA1A99" w:rsidP="00DA1A99">
      <w:pPr>
        <w:pStyle w:val="a3"/>
        <w:widowControl w:val="0"/>
        <w:ind w:firstLine="709"/>
        <w:jc w:val="both"/>
        <w:rPr>
          <w:b/>
          <w:bCs/>
          <w:i/>
        </w:rPr>
      </w:pPr>
      <w:r w:rsidRPr="0006512C">
        <w:rPr>
          <w:b/>
          <w:bCs/>
          <w:i/>
        </w:rPr>
        <w:t>6.3.</w:t>
      </w:r>
      <w:r w:rsidRPr="0006512C">
        <w:rPr>
          <w:bCs/>
        </w:rPr>
        <w:t xml:space="preserve"> </w:t>
      </w:r>
      <w:r w:rsidRPr="0006512C">
        <w:rPr>
          <w:b/>
          <w:i/>
        </w:rPr>
        <w:t>Содержание заключения КСП по отчету администрации Волгоградской области об исполнении областного бюджета за отчетный финансовый год</w:t>
      </w:r>
    </w:p>
    <w:p w:rsidR="00DA1A99" w:rsidRPr="0006512C" w:rsidRDefault="00DA1A99" w:rsidP="00DA1A99">
      <w:pPr>
        <w:pStyle w:val="a3"/>
        <w:widowControl w:val="0"/>
        <w:spacing w:line="360" w:lineRule="auto"/>
        <w:ind w:firstLine="709"/>
        <w:jc w:val="both"/>
        <w:rPr>
          <w:bCs/>
        </w:rPr>
      </w:pPr>
      <w:r w:rsidRPr="0006512C">
        <w:rPr>
          <w:bCs/>
        </w:rPr>
        <w:t>Заключение КСП состоит из следующих разделов:</w:t>
      </w:r>
    </w:p>
    <w:tbl>
      <w:tblPr>
        <w:tblW w:w="10103" w:type="dxa"/>
        <w:tblInd w:w="-72" w:type="dxa"/>
        <w:tblLayout w:type="fixed"/>
        <w:tblLook w:val="0000"/>
      </w:tblPr>
      <w:tblGrid>
        <w:gridCol w:w="1314"/>
        <w:gridCol w:w="7686"/>
        <w:gridCol w:w="1103"/>
      </w:tblGrid>
      <w:tr w:rsidR="00DA1A99" w:rsidRPr="0006512C" w:rsidTr="00902CBF">
        <w:trPr>
          <w:cantSplit/>
          <w:trHeight w:val="351"/>
        </w:trPr>
        <w:tc>
          <w:tcPr>
            <w:tcW w:w="1314" w:type="dxa"/>
          </w:tcPr>
          <w:p w:rsidR="00DA1A99" w:rsidRPr="0006512C" w:rsidRDefault="00DA1A99" w:rsidP="00902CBF">
            <w:pPr>
              <w:pStyle w:val="BodyText21"/>
              <w:spacing w:line="312" w:lineRule="auto"/>
              <w:rPr>
                <w:b w:val="0"/>
                <w:bCs/>
                <w:sz w:val="24"/>
                <w:szCs w:val="24"/>
              </w:rPr>
            </w:pPr>
            <w:r w:rsidRPr="0006512C">
              <w:rPr>
                <w:b w:val="0"/>
                <w:bCs/>
                <w:sz w:val="24"/>
                <w:szCs w:val="24"/>
              </w:rPr>
              <w:t xml:space="preserve">Раздел </w:t>
            </w:r>
            <w:r w:rsidRPr="0006512C">
              <w:rPr>
                <w:b w:val="0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jc w:val="both"/>
              <w:rPr>
                <w:b w:val="0"/>
                <w:bCs/>
                <w:sz w:val="24"/>
              </w:rPr>
            </w:pP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rPr>
                <w:b w:val="0"/>
                <w:bCs/>
                <w:sz w:val="24"/>
              </w:rPr>
            </w:pPr>
          </w:p>
        </w:tc>
      </w:tr>
      <w:tr w:rsidR="00DA1A99" w:rsidRPr="0006512C" w:rsidTr="00902CBF">
        <w:trPr>
          <w:cantSplit/>
          <w:trHeight w:val="351"/>
        </w:trPr>
        <w:tc>
          <w:tcPr>
            <w:tcW w:w="1314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1.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Общие положения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rPr>
                <w:b w:val="0"/>
                <w:bCs/>
                <w:sz w:val="24"/>
              </w:rPr>
            </w:pPr>
          </w:p>
        </w:tc>
      </w:tr>
      <w:tr w:rsidR="00DA1A99" w:rsidRPr="0006512C" w:rsidTr="00902CBF">
        <w:trPr>
          <w:cantSplit/>
          <w:trHeight w:val="584"/>
        </w:trPr>
        <w:tc>
          <w:tcPr>
            <w:tcW w:w="1314" w:type="dxa"/>
          </w:tcPr>
          <w:p w:rsidR="00DA1A99" w:rsidRPr="0006512C" w:rsidRDefault="00DA1A99" w:rsidP="00902CBF">
            <w:pPr>
              <w:pStyle w:val="ae"/>
              <w:spacing w:before="60" w:after="60"/>
              <w:jc w:val="center"/>
              <w:rPr>
                <w:sz w:val="24"/>
              </w:rPr>
            </w:pPr>
            <w:r w:rsidRPr="0006512C">
              <w:rPr>
                <w:sz w:val="24"/>
              </w:rPr>
              <w:t>2.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Общая характеристика исполнения в отчетном финансовом году закона Волгоградской области «Об областном бюджете на отчетный финансовый год и на плановый период»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ae"/>
              <w:spacing w:before="60" w:after="60" w:line="312" w:lineRule="auto"/>
              <w:jc w:val="center"/>
              <w:rPr>
                <w:bCs/>
                <w:sz w:val="24"/>
                <w:lang w:val="ru-MO"/>
              </w:rPr>
            </w:pPr>
          </w:p>
        </w:tc>
      </w:tr>
      <w:tr w:rsidR="00DA1A99" w:rsidRPr="0006512C" w:rsidTr="00902CBF">
        <w:trPr>
          <w:cantSplit/>
          <w:trHeight w:val="643"/>
        </w:trPr>
        <w:tc>
          <w:tcPr>
            <w:tcW w:w="1314" w:type="dxa"/>
          </w:tcPr>
          <w:p w:rsidR="00DA1A99" w:rsidRPr="0006512C" w:rsidRDefault="00DA1A99" w:rsidP="00902CBF">
            <w:pPr>
              <w:pStyle w:val="ae"/>
              <w:spacing w:before="60" w:after="60"/>
              <w:jc w:val="center"/>
              <w:rPr>
                <w:sz w:val="24"/>
              </w:rPr>
            </w:pPr>
            <w:r w:rsidRPr="0006512C">
              <w:rPr>
                <w:sz w:val="24"/>
              </w:rPr>
              <w:t>2.1.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Анализ макроэкономических условий исполнения областного бюджета в отчетном финансовом году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ae"/>
              <w:spacing w:before="60" w:after="60" w:line="312" w:lineRule="auto"/>
              <w:jc w:val="center"/>
              <w:rPr>
                <w:sz w:val="24"/>
                <w:lang w:val="ru-MO"/>
              </w:rPr>
            </w:pPr>
          </w:p>
        </w:tc>
      </w:tr>
      <w:tr w:rsidR="00DA1A99" w:rsidRPr="0006512C" w:rsidTr="00902CBF">
        <w:trPr>
          <w:cantSplit/>
          <w:trHeight w:val="643"/>
        </w:trPr>
        <w:tc>
          <w:tcPr>
            <w:tcW w:w="1314" w:type="dxa"/>
          </w:tcPr>
          <w:p w:rsidR="00DA1A99" w:rsidRPr="0006512C" w:rsidRDefault="00DA1A99" w:rsidP="00902CBF">
            <w:pPr>
              <w:pStyle w:val="ae"/>
              <w:spacing w:before="60" w:after="60"/>
              <w:jc w:val="center"/>
              <w:rPr>
                <w:sz w:val="24"/>
              </w:rPr>
            </w:pPr>
            <w:r w:rsidRPr="0006512C">
              <w:rPr>
                <w:sz w:val="24"/>
              </w:rPr>
              <w:t>2.2.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Анализ исполнения основных характеристик областного бюджета за отчетный финансовый год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ae"/>
              <w:spacing w:before="60" w:after="60" w:line="312" w:lineRule="auto"/>
              <w:jc w:val="center"/>
              <w:rPr>
                <w:sz w:val="24"/>
                <w:lang w:val="ru-MO"/>
              </w:rPr>
            </w:pPr>
          </w:p>
        </w:tc>
      </w:tr>
      <w:tr w:rsidR="00DA1A99" w:rsidRPr="0006512C" w:rsidTr="00902CBF">
        <w:trPr>
          <w:cantSplit/>
          <w:trHeight w:val="643"/>
        </w:trPr>
        <w:tc>
          <w:tcPr>
            <w:tcW w:w="1314" w:type="dxa"/>
          </w:tcPr>
          <w:p w:rsidR="00DA1A99" w:rsidRPr="0006512C" w:rsidRDefault="00DA1A99" w:rsidP="00902CBF">
            <w:pPr>
              <w:pStyle w:val="ae"/>
              <w:spacing w:before="60" w:after="60"/>
              <w:jc w:val="center"/>
              <w:rPr>
                <w:sz w:val="24"/>
              </w:rPr>
            </w:pPr>
            <w:r w:rsidRPr="0006512C">
              <w:rPr>
                <w:sz w:val="24"/>
              </w:rPr>
              <w:t>3.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Доходы областного бюджета за отчетный финансовый год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ae"/>
              <w:spacing w:before="60" w:after="60" w:line="312" w:lineRule="auto"/>
              <w:jc w:val="center"/>
              <w:rPr>
                <w:sz w:val="24"/>
                <w:lang w:val="ru-MO"/>
              </w:rPr>
            </w:pPr>
          </w:p>
        </w:tc>
      </w:tr>
      <w:tr w:rsidR="00DA1A99" w:rsidRPr="0006512C" w:rsidTr="00902CBF">
        <w:trPr>
          <w:cantSplit/>
          <w:trHeight w:val="643"/>
        </w:trPr>
        <w:tc>
          <w:tcPr>
            <w:tcW w:w="1314" w:type="dxa"/>
          </w:tcPr>
          <w:p w:rsidR="00DA1A99" w:rsidRPr="0006512C" w:rsidRDefault="00DA1A99" w:rsidP="00902CBF">
            <w:pPr>
              <w:pStyle w:val="ae"/>
              <w:spacing w:before="60" w:after="60"/>
              <w:jc w:val="center"/>
              <w:rPr>
                <w:sz w:val="24"/>
              </w:rPr>
            </w:pPr>
            <w:r w:rsidRPr="0006512C">
              <w:rPr>
                <w:sz w:val="24"/>
              </w:rPr>
              <w:t>3.1.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Анализ исполнения налоговых доходов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rPr>
                <w:b w:val="0"/>
                <w:sz w:val="24"/>
                <w:lang w:val="ru-MO"/>
              </w:rPr>
            </w:pPr>
          </w:p>
        </w:tc>
      </w:tr>
      <w:tr w:rsidR="00DA1A99" w:rsidRPr="0006512C" w:rsidTr="00902CBF">
        <w:trPr>
          <w:cantSplit/>
          <w:trHeight w:val="643"/>
        </w:trPr>
        <w:tc>
          <w:tcPr>
            <w:tcW w:w="1314" w:type="dxa"/>
          </w:tcPr>
          <w:p w:rsidR="00DA1A99" w:rsidRPr="0006512C" w:rsidRDefault="00DA1A99" w:rsidP="00902CBF">
            <w:pPr>
              <w:pStyle w:val="ae"/>
              <w:spacing w:before="60" w:after="60"/>
              <w:jc w:val="center"/>
              <w:rPr>
                <w:sz w:val="24"/>
              </w:rPr>
            </w:pPr>
            <w:r w:rsidRPr="0006512C">
              <w:rPr>
                <w:sz w:val="24"/>
              </w:rPr>
              <w:t>3.2.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Анализ исполнения неналоговых доходов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rPr>
                <w:b w:val="0"/>
                <w:sz w:val="24"/>
                <w:lang w:val="ru-MO"/>
              </w:rPr>
            </w:pPr>
          </w:p>
        </w:tc>
      </w:tr>
      <w:tr w:rsidR="00DA1A99" w:rsidRPr="0006512C" w:rsidTr="00902CBF">
        <w:trPr>
          <w:cantSplit/>
          <w:trHeight w:val="643"/>
        </w:trPr>
        <w:tc>
          <w:tcPr>
            <w:tcW w:w="1314" w:type="dxa"/>
          </w:tcPr>
          <w:p w:rsidR="00DA1A99" w:rsidRPr="0006512C" w:rsidRDefault="00DA1A99" w:rsidP="00902CBF">
            <w:pPr>
              <w:pStyle w:val="ae"/>
              <w:spacing w:before="60" w:after="60"/>
              <w:jc w:val="center"/>
              <w:rPr>
                <w:sz w:val="24"/>
              </w:rPr>
            </w:pPr>
            <w:r w:rsidRPr="0006512C">
              <w:rPr>
                <w:sz w:val="24"/>
              </w:rPr>
              <w:t>3.3.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Безвозмездные поступления из федерального бюджета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rPr>
                <w:b w:val="0"/>
                <w:sz w:val="24"/>
                <w:lang w:val="ru-MO"/>
              </w:rPr>
            </w:pPr>
          </w:p>
        </w:tc>
      </w:tr>
      <w:tr w:rsidR="00DA1A99" w:rsidRPr="0006512C" w:rsidTr="00902CBF">
        <w:trPr>
          <w:cantSplit/>
          <w:trHeight w:val="643"/>
        </w:trPr>
        <w:tc>
          <w:tcPr>
            <w:tcW w:w="1314" w:type="dxa"/>
          </w:tcPr>
          <w:p w:rsidR="00DA1A99" w:rsidRPr="0006512C" w:rsidRDefault="00DA1A99" w:rsidP="00902CBF">
            <w:pPr>
              <w:pStyle w:val="ae"/>
              <w:spacing w:before="60" w:after="60"/>
              <w:jc w:val="center"/>
              <w:rPr>
                <w:sz w:val="24"/>
              </w:rPr>
            </w:pPr>
            <w:r w:rsidRPr="0006512C">
              <w:rPr>
                <w:sz w:val="24"/>
              </w:rPr>
              <w:t>3.4.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Администрирование доходов областного бюджета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rPr>
                <w:b w:val="0"/>
                <w:sz w:val="24"/>
                <w:lang w:val="ru-MO"/>
              </w:rPr>
            </w:pPr>
          </w:p>
        </w:tc>
      </w:tr>
      <w:tr w:rsidR="00DA1A99" w:rsidRPr="0006512C" w:rsidTr="00902CBF">
        <w:trPr>
          <w:cantSplit/>
          <w:trHeight w:val="643"/>
        </w:trPr>
        <w:tc>
          <w:tcPr>
            <w:tcW w:w="1314" w:type="dxa"/>
          </w:tcPr>
          <w:p w:rsidR="00DA1A99" w:rsidRPr="0006512C" w:rsidRDefault="00DA1A99" w:rsidP="00902CBF">
            <w:pPr>
              <w:pStyle w:val="ae"/>
              <w:spacing w:before="60" w:after="60"/>
              <w:jc w:val="center"/>
              <w:rPr>
                <w:sz w:val="24"/>
              </w:rPr>
            </w:pPr>
            <w:r w:rsidRPr="0006512C">
              <w:rPr>
                <w:sz w:val="24"/>
              </w:rPr>
              <w:lastRenderedPageBreak/>
              <w:t>4.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Расходы областного бюджета за отчетный финансовый год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rPr>
                <w:b w:val="0"/>
                <w:sz w:val="24"/>
                <w:lang w:val="ru-MO"/>
              </w:rPr>
            </w:pPr>
          </w:p>
        </w:tc>
      </w:tr>
      <w:tr w:rsidR="00DA1A99" w:rsidRPr="0006512C" w:rsidTr="00902CBF">
        <w:trPr>
          <w:cantSplit/>
        </w:trPr>
        <w:tc>
          <w:tcPr>
            <w:tcW w:w="1314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4.1.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Расходы по разделу 0100 «Общегосударственные вопросы»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rPr>
                <w:b w:val="0"/>
                <w:bCs/>
                <w:sz w:val="24"/>
              </w:rPr>
            </w:pPr>
          </w:p>
        </w:tc>
      </w:tr>
      <w:tr w:rsidR="00DA1A99" w:rsidRPr="0006512C" w:rsidTr="00902CBF">
        <w:trPr>
          <w:cantSplit/>
        </w:trPr>
        <w:tc>
          <w:tcPr>
            <w:tcW w:w="1314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4.2.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Расходы по разделу 0300 «Национальная безопасность и</w:t>
            </w:r>
          </w:p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правоохранительная деятельность»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rPr>
                <w:b w:val="0"/>
                <w:bCs/>
                <w:sz w:val="24"/>
              </w:rPr>
            </w:pPr>
          </w:p>
        </w:tc>
      </w:tr>
      <w:tr w:rsidR="00DA1A99" w:rsidRPr="0006512C" w:rsidTr="00902CBF">
        <w:trPr>
          <w:cantSplit/>
        </w:trPr>
        <w:tc>
          <w:tcPr>
            <w:tcW w:w="1314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4.3.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Расходы по разделу 0400 « Национальная экономика»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rPr>
                <w:b w:val="0"/>
                <w:bCs/>
                <w:sz w:val="24"/>
              </w:rPr>
            </w:pPr>
          </w:p>
        </w:tc>
      </w:tr>
      <w:tr w:rsidR="00DA1A99" w:rsidRPr="0006512C" w:rsidTr="00902CBF">
        <w:trPr>
          <w:cantSplit/>
        </w:trPr>
        <w:tc>
          <w:tcPr>
            <w:tcW w:w="1314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4.4.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Расходы по разделу 0500 «Жилищно-коммунальное хозяйство»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rPr>
                <w:b w:val="0"/>
                <w:bCs/>
                <w:sz w:val="24"/>
              </w:rPr>
            </w:pPr>
          </w:p>
        </w:tc>
      </w:tr>
      <w:tr w:rsidR="00DA1A99" w:rsidRPr="0006512C" w:rsidTr="00902CBF">
        <w:trPr>
          <w:cantSplit/>
        </w:trPr>
        <w:tc>
          <w:tcPr>
            <w:tcW w:w="1314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4.5.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Расходы по разделу 0600 «Охрана окружающей среды»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rPr>
                <w:b w:val="0"/>
                <w:bCs/>
                <w:sz w:val="24"/>
              </w:rPr>
            </w:pPr>
          </w:p>
        </w:tc>
      </w:tr>
      <w:tr w:rsidR="00DA1A99" w:rsidRPr="0006512C" w:rsidTr="00902CBF">
        <w:trPr>
          <w:cantSplit/>
        </w:trPr>
        <w:tc>
          <w:tcPr>
            <w:tcW w:w="1314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4.6.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Расходы по разделу 0700 «Образование»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rPr>
                <w:b w:val="0"/>
                <w:bCs/>
                <w:sz w:val="24"/>
              </w:rPr>
            </w:pPr>
          </w:p>
        </w:tc>
      </w:tr>
      <w:tr w:rsidR="00DA1A99" w:rsidRPr="0006512C" w:rsidTr="00902CBF">
        <w:trPr>
          <w:cantSplit/>
        </w:trPr>
        <w:tc>
          <w:tcPr>
            <w:tcW w:w="1314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4.7.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Расходы по разделу 0900 «Здравоохранение»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rPr>
                <w:b w:val="0"/>
                <w:bCs/>
                <w:sz w:val="24"/>
              </w:rPr>
            </w:pPr>
          </w:p>
        </w:tc>
      </w:tr>
      <w:tr w:rsidR="00DA1A99" w:rsidRPr="0006512C" w:rsidTr="00902CBF">
        <w:trPr>
          <w:cantSplit/>
        </w:trPr>
        <w:tc>
          <w:tcPr>
            <w:tcW w:w="1314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4.8.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Расходы по разделу 1000 «Социальная политика»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rPr>
                <w:b w:val="0"/>
                <w:bCs/>
                <w:sz w:val="24"/>
              </w:rPr>
            </w:pPr>
          </w:p>
        </w:tc>
      </w:tr>
      <w:tr w:rsidR="00DA1A99" w:rsidRPr="0006512C" w:rsidTr="00902CBF">
        <w:trPr>
          <w:cantSplit/>
        </w:trPr>
        <w:tc>
          <w:tcPr>
            <w:tcW w:w="1314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4.9.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Расходы по разделу 1100 «Физическая культура и спорт»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rPr>
                <w:b w:val="0"/>
                <w:bCs/>
                <w:sz w:val="24"/>
              </w:rPr>
            </w:pPr>
          </w:p>
        </w:tc>
      </w:tr>
      <w:tr w:rsidR="00DA1A99" w:rsidRPr="0006512C" w:rsidTr="00902CBF">
        <w:trPr>
          <w:cantSplit/>
        </w:trPr>
        <w:tc>
          <w:tcPr>
            <w:tcW w:w="1314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4.10.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Расходы по разделу 1200 «Средства массовой информации»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rPr>
                <w:b w:val="0"/>
                <w:bCs/>
                <w:sz w:val="24"/>
              </w:rPr>
            </w:pPr>
          </w:p>
        </w:tc>
      </w:tr>
      <w:tr w:rsidR="00DA1A99" w:rsidRPr="0006512C" w:rsidTr="00902CBF">
        <w:trPr>
          <w:cantSplit/>
        </w:trPr>
        <w:tc>
          <w:tcPr>
            <w:tcW w:w="1314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4.11.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Расходы по разделу 1400 «Межбюджетные трансферты общего характера»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rPr>
                <w:b w:val="0"/>
                <w:bCs/>
                <w:sz w:val="24"/>
              </w:rPr>
            </w:pPr>
          </w:p>
        </w:tc>
      </w:tr>
      <w:tr w:rsidR="00DA1A99" w:rsidRPr="0006512C" w:rsidTr="00902CBF">
        <w:trPr>
          <w:cantSplit/>
        </w:trPr>
        <w:tc>
          <w:tcPr>
            <w:tcW w:w="1314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5.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Анализ исполнения областных целевых программ, предусмотренных к финансированию за счет средств областного бюджета в отчетном финансовом году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rPr>
                <w:b w:val="0"/>
                <w:bCs/>
                <w:sz w:val="24"/>
              </w:rPr>
            </w:pPr>
          </w:p>
        </w:tc>
      </w:tr>
      <w:tr w:rsidR="00DA1A99" w:rsidRPr="0006512C" w:rsidTr="00902CBF">
        <w:trPr>
          <w:cantSplit/>
        </w:trPr>
        <w:tc>
          <w:tcPr>
            <w:tcW w:w="1314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6.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Организация главными распорядителями средств областного бюджета ведомственного финансового контроля и его эффективность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rPr>
                <w:b w:val="0"/>
                <w:bCs/>
                <w:sz w:val="24"/>
              </w:rPr>
            </w:pPr>
          </w:p>
        </w:tc>
      </w:tr>
      <w:tr w:rsidR="00DA1A99" w:rsidRPr="0006512C" w:rsidTr="00902CBF">
        <w:trPr>
          <w:cantSplit/>
        </w:trPr>
        <w:tc>
          <w:tcPr>
            <w:tcW w:w="1314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7.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Выполнение главными администраторами средств областного бюджета представлений (предписаний) КСП по результатам предыдущих внешних проверок их бюджетной отчетности и по другим контрольным мероприятиям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rPr>
                <w:b w:val="0"/>
                <w:bCs/>
                <w:sz w:val="24"/>
                <w:lang w:val="ru-MO"/>
              </w:rPr>
            </w:pPr>
          </w:p>
        </w:tc>
      </w:tr>
      <w:tr w:rsidR="00DA1A99" w:rsidRPr="0006512C" w:rsidTr="00902CBF">
        <w:trPr>
          <w:cantSplit/>
        </w:trPr>
        <w:tc>
          <w:tcPr>
            <w:tcW w:w="1314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8.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 xml:space="preserve">Выводы 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rPr>
                <w:b w:val="0"/>
                <w:bCs/>
                <w:sz w:val="24"/>
                <w:lang w:val="ru-MO"/>
              </w:rPr>
            </w:pPr>
          </w:p>
        </w:tc>
      </w:tr>
      <w:tr w:rsidR="00DA1A99" w:rsidRPr="0006512C" w:rsidTr="00902CBF">
        <w:trPr>
          <w:trHeight w:val="426"/>
        </w:trPr>
        <w:tc>
          <w:tcPr>
            <w:tcW w:w="1314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9.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pStyle w:val="BodyText21"/>
              <w:spacing w:before="60" w:after="60" w:line="240" w:lineRule="auto"/>
              <w:jc w:val="both"/>
              <w:rPr>
                <w:b w:val="0"/>
                <w:bCs/>
                <w:sz w:val="24"/>
              </w:rPr>
            </w:pPr>
            <w:r w:rsidRPr="0006512C">
              <w:rPr>
                <w:b w:val="0"/>
                <w:bCs/>
                <w:sz w:val="24"/>
              </w:rPr>
              <w:t>Предложения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pStyle w:val="BodyText21"/>
              <w:spacing w:before="60" w:after="60" w:line="312" w:lineRule="auto"/>
              <w:rPr>
                <w:b w:val="0"/>
                <w:sz w:val="24"/>
              </w:rPr>
            </w:pPr>
          </w:p>
        </w:tc>
      </w:tr>
      <w:tr w:rsidR="00DA1A99" w:rsidRPr="0006512C" w:rsidTr="00902CBF">
        <w:trPr>
          <w:trHeight w:val="326"/>
        </w:trPr>
        <w:tc>
          <w:tcPr>
            <w:tcW w:w="1314" w:type="dxa"/>
          </w:tcPr>
          <w:p w:rsidR="00DA1A99" w:rsidRPr="0006512C" w:rsidRDefault="00DA1A99" w:rsidP="00902CBF">
            <w:pPr>
              <w:pStyle w:val="BodyText21"/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06512C">
              <w:rPr>
                <w:b w:val="0"/>
                <w:bCs/>
                <w:sz w:val="24"/>
                <w:szCs w:val="24"/>
              </w:rPr>
              <w:t xml:space="preserve">Раздел </w:t>
            </w:r>
            <w:r w:rsidRPr="0006512C">
              <w:rPr>
                <w:b w:val="0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jc w:val="both"/>
              <w:rPr>
                <w:lang w:val="ru-MO"/>
              </w:rPr>
            </w:pPr>
            <w:r w:rsidRPr="0006512C">
              <w:rPr>
                <w:bCs/>
              </w:rPr>
              <w:t>Заключения КСП по результатам внешней проверки годовой бюджетной отчетности ГАБС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spacing w:line="312" w:lineRule="auto"/>
              <w:jc w:val="center"/>
            </w:pPr>
          </w:p>
        </w:tc>
      </w:tr>
      <w:tr w:rsidR="00DA1A99" w:rsidRPr="0006512C" w:rsidTr="00902CBF">
        <w:trPr>
          <w:trHeight w:val="326"/>
        </w:trPr>
        <w:tc>
          <w:tcPr>
            <w:tcW w:w="1314" w:type="dxa"/>
          </w:tcPr>
          <w:p w:rsidR="00DA1A99" w:rsidRPr="0006512C" w:rsidRDefault="00DA1A99" w:rsidP="00902CBF">
            <w:pPr>
              <w:pStyle w:val="BodyText21"/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06512C">
              <w:rPr>
                <w:b w:val="0"/>
                <w:bCs/>
                <w:sz w:val="24"/>
                <w:szCs w:val="24"/>
              </w:rPr>
              <w:t xml:space="preserve">Раздел </w:t>
            </w:r>
            <w:r w:rsidRPr="0006512C">
              <w:rPr>
                <w:b w:val="0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686" w:type="dxa"/>
          </w:tcPr>
          <w:p w:rsidR="00DA1A99" w:rsidRPr="0006512C" w:rsidRDefault="00DA1A99" w:rsidP="00902CBF">
            <w:pPr>
              <w:jc w:val="both"/>
            </w:pPr>
            <w:r w:rsidRPr="0006512C">
              <w:rPr>
                <w:bCs/>
                <w:szCs w:val="20"/>
              </w:rPr>
              <w:t xml:space="preserve">Приложения к заключению КСП на отчет об исполнении областного бюджета за отчетный финансовый год </w:t>
            </w:r>
          </w:p>
        </w:tc>
        <w:tc>
          <w:tcPr>
            <w:tcW w:w="1103" w:type="dxa"/>
          </w:tcPr>
          <w:p w:rsidR="00DA1A99" w:rsidRPr="0006512C" w:rsidRDefault="00DA1A99" w:rsidP="00902CBF">
            <w:pPr>
              <w:spacing w:line="312" w:lineRule="auto"/>
              <w:jc w:val="center"/>
              <w:rPr>
                <w:lang w:val="ru-MO"/>
              </w:rPr>
            </w:pPr>
          </w:p>
        </w:tc>
      </w:tr>
    </w:tbl>
    <w:p w:rsidR="00DA1A99" w:rsidRPr="0006512C" w:rsidRDefault="00DA1A99" w:rsidP="00DA1A99">
      <w:pPr>
        <w:pStyle w:val="a3"/>
        <w:widowControl w:val="0"/>
        <w:tabs>
          <w:tab w:val="left" w:pos="5529"/>
        </w:tabs>
        <w:ind w:firstLine="720"/>
        <w:jc w:val="both"/>
      </w:pPr>
    </w:p>
    <w:p w:rsidR="00DA1A99" w:rsidRPr="0006512C" w:rsidRDefault="00DA1A99" w:rsidP="00DA1A99">
      <w:pPr>
        <w:pStyle w:val="a3"/>
        <w:widowControl w:val="0"/>
        <w:ind w:firstLine="720"/>
        <w:rPr>
          <w:b/>
          <w:bCs/>
          <w:i/>
        </w:rPr>
      </w:pPr>
      <w:r w:rsidRPr="0006512C">
        <w:rPr>
          <w:b/>
          <w:bCs/>
          <w:i/>
        </w:rPr>
        <w:t xml:space="preserve">6. Рассмотрение и утверждение заключения КСП по отчету Правительства Волгоградской области об исполнении областного бюджета за отчетный финансовый год, представление его </w:t>
      </w:r>
    </w:p>
    <w:p w:rsidR="00DA1A99" w:rsidRPr="0006512C" w:rsidRDefault="00DA1A99" w:rsidP="00DA1A99">
      <w:pPr>
        <w:pStyle w:val="a3"/>
        <w:widowControl w:val="0"/>
        <w:ind w:firstLine="720"/>
        <w:rPr>
          <w:b/>
          <w:bCs/>
          <w:i/>
        </w:rPr>
      </w:pPr>
      <w:r w:rsidRPr="0006512C">
        <w:rPr>
          <w:b/>
          <w:bCs/>
          <w:i/>
        </w:rPr>
        <w:t>Волгоградской областной Думе и Правительству Волгоградской области</w:t>
      </w:r>
    </w:p>
    <w:p w:rsidR="00DA1A99" w:rsidRPr="0006512C" w:rsidRDefault="00DA1A99" w:rsidP="00DA1A99">
      <w:pPr>
        <w:pStyle w:val="a3"/>
        <w:widowControl w:val="0"/>
        <w:ind w:firstLine="720"/>
        <w:jc w:val="both"/>
      </w:pPr>
      <w:r w:rsidRPr="0006512C">
        <w:t>Проект заключения КСП на годовой отчет об исполнении областного бюджета за отчетный финансовый год рассматривается и утверждается Коллегией КСП.</w:t>
      </w:r>
    </w:p>
    <w:p w:rsidR="00DA1A99" w:rsidRPr="0006512C" w:rsidRDefault="00DA1A99" w:rsidP="00DA1A99">
      <w:pPr>
        <w:pStyle w:val="a3"/>
        <w:widowControl w:val="0"/>
        <w:ind w:firstLine="720"/>
        <w:jc w:val="both"/>
      </w:pPr>
      <w:r w:rsidRPr="0006512C">
        <w:t xml:space="preserve">Рассмотрение Коллегией КСП проекта заключения КСП на годовой отчет завершается </w:t>
      </w:r>
      <w:r w:rsidRPr="0006512C">
        <w:rPr>
          <w:b/>
          <w:bCs/>
        </w:rPr>
        <w:t xml:space="preserve">не позднее 28 мая года, следующего за отчетным </w:t>
      </w:r>
      <w:r w:rsidRPr="0006512C">
        <w:rPr>
          <w:b/>
          <w:bCs/>
        </w:rPr>
        <w:lastRenderedPageBreak/>
        <w:t>финансовым годом</w:t>
      </w:r>
      <w:r w:rsidRPr="0006512C">
        <w:t>.</w:t>
      </w:r>
    </w:p>
    <w:p w:rsidR="00DA1A99" w:rsidRPr="0006512C" w:rsidRDefault="00DA1A99" w:rsidP="00DA1A99">
      <w:pPr>
        <w:pStyle w:val="aa"/>
        <w:widowControl w:val="0"/>
        <w:spacing w:line="240" w:lineRule="auto"/>
      </w:pPr>
      <w:r w:rsidRPr="0006512C">
        <w:t xml:space="preserve">При наличии высказанных на заседании Коллегии КСП замечаний и предложений заключение КСП дорабатывается и согласовывается в установленном порядке. После доработки и согласования заключение КСП направляется в Волгоградскую областную Думу и в Правительство Волгоградской области </w:t>
      </w:r>
      <w:r w:rsidRPr="0006512C">
        <w:rPr>
          <w:b/>
          <w:bCs/>
        </w:rPr>
        <w:t>не позднее 1 июня года, следующего за отчетным финансовым годом.</w:t>
      </w:r>
    </w:p>
    <w:p w:rsidR="00DA1A99" w:rsidRPr="0006512C" w:rsidRDefault="00DA1A99" w:rsidP="00DA1A99">
      <w:pPr>
        <w:pStyle w:val="2"/>
        <w:spacing w:line="240" w:lineRule="auto"/>
        <w:ind w:left="0" w:firstLine="720"/>
        <w:jc w:val="both"/>
        <w:rPr>
          <w:sz w:val="28"/>
          <w:szCs w:val="20"/>
        </w:rPr>
      </w:pPr>
      <w:r w:rsidRPr="0006512C">
        <w:rPr>
          <w:sz w:val="28"/>
          <w:szCs w:val="20"/>
        </w:rPr>
        <w:t>В рассмотрении заключения КСП в профильных комитетах Волгоградской областной Думы аудиторы КСП принимают участие.</w:t>
      </w:r>
    </w:p>
    <w:p w:rsidR="00DA1A99" w:rsidRPr="0006512C" w:rsidRDefault="00DA1A99" w:rsidP="00DA1A99">
      <w:pPr>
        <w:pStyle w:val="2"/>
        <w:spacing w:line="240" w:lineRule="auto"/>
        <w:ind w:left="0" w:firstLine="720"/>
        <w:jc w:val="both"/>
        <w:rPr>
          <w:sz w:val="28"/>
          <w:szCs w:val="28"/>
        </w:rPr>
      </w:pPr>
      <w:r w:rsidRPr="0006512C">
        <w:rPr>
          <w:sz w:val="28"/>
          <w:szCs w:val="28"/>
        </w:rPr>
        <w:t>При рассмотрении заключения КСП в комитете по бюджету, налогам и финансам Волгоградской областной Думы принимают участие председатель КСП и (или) по его поручению заместитель председателя КСП.</w:t>
      </w:r>
    </w:p>
    <w:p w:rsidR="00DA1A99" w:rsidRPr="0006512C" w:rsidRDefault="00DA1A99" w:rsidP="00DA1A99">
      <w:pPr>
        <w:pStyle w:val="a3"/>
        <w:widowControl w:val="0"/>
        <w:ind w:firstLine="720"/>
        <w:jc w:val="both"/>
      </w:pPr>
      <w:r w:rsidRPr="0006512C">
        <w:t>Заключение КСП в Волгоградской областной Думе представляет председатель КСП.</w:t>
      </w:r>
    </w:p>
    <w:p w:rsidR="00DA1A99" w:rsidRPr="0006512C" w:rsidRDefault="00DA1A99" w:rsidP="00DA1A99">
      <w:pPr>
        <w:widowControl w:val="0"/>
        <w:tabs>
          <w:tab w:val="left" w:pos="2552"/>
        </w:tabs>
        <w:spacing w:line="360" w:lineRule="auto"/>
        <w:ind w:firstLine="720"/>
        <w:jc w:val="both"/>
        <w:rPr>
          <w:snapToGrid w:val="0"/>
          <w:sz w:val="28"/>
          <w:szCs w:val="28"/>
        </w:rPr>
      </w:pPr>
    </w:p>
    <w:p w:rsidR="00DA1A99" w:rsidRPr="0006512C" w:rsidRDefault="00DA1A99" w:rsidP="00DA1A99">
      <w:pPr>
        <w:widowControl w:val="0"/>
        <w:tabs>
          <w:tab w:val="left" w:pos="2552"/>
        </w:tabs>
        <w:spacing w:line="360" w:lineRule="auto"/>
        <w:ind w:firstLine="720"/>
        <w:jc w:val="both"/>
        <w:rPr>
          <w:snapToGrid w:val="0"/>
          <w:sz w:val="28"/>
          <w:szCs w:val="28"/>
        </w:rPr>
      </w:pPr>
    </w:p>
    <w:p w:rsidR="00DA1A99" w:rsidRPr="0006512C" w:rsidRDefault="00DA1A99" w:rsidP="00DA1A99">
      <w:pPr>
        <w:widowControl w:val="0"/>
        <w:tabs>
          <w:tab w:val="left" w:pos="2552"/>
        </w:tabs>
        <w:spacing w:line="360" w:lineRule="auto"/>
        <w:ind w:firstLine="720"/>
        <w:jc w:val="both"/>
        <w:rPr>
          <w:snapToGrid w:val="0"/>
          <w:sz w:val="28"/>
          <w:szCs w:val="28"/>
        </w:rPr>
      </w:pPr>
    </w:p>
    <w:p w:rsidR="00DA1A99" w:rsidRPr="0006512C" w:rsidRDefault="00DA1A99" w:rsidP="00DA1A99">
      <w:pPr>
        <w:widowControl w:val="0"/>
        <w:tabs>
          <w:tab w:val="left" w:pos="2552"/>
        </w:tabs>
        <w:spacing w:line="360" w:lineRule="auto"/>
        <w:ind w:firstLine="720"/>
        <w:jc w:val="both"/>
        <w:rPr>
          <w:snapToGrid w:val="0"/>
          <w:sz w:val="28"/>
          <w:szCs w:val="28"/>
        </w:rPr>
      </w:pPr>
    </w:p>
    <w:p w:rsidR="00DA1A99" w:rsidRPr="0006512C" w:rsidRDefault="00DA1A99" w:rsidP="00DA1A99">
      <w:pPr>
        <w:pStyle w:val="a3"/>
        <w:widowControl w:val="0"/>
        <w:tabs>
          <w:tab w:val="left" w:pos="1440"/>
        </w:tabs>
        <w:spacing w:line="360" w:lineRule="auto"/>
        <w:ind w:firstLine="709"/>
        <w:jc w:val="both"/>
        <w:rPr>
          <w:szCs w:val="28"/>
        </w:rPr>
      </w:pPr>
    </w:p>
    <w:p w:rsidR="00DA1A99" w:rsidRPr="0006512C" w:rsidRDefault="00DA1A99" w:rsidP="00DA1A99">
      <w:pPr>
        <w:pStyle w:val="a3"/>
        <w:widowControl w:val="0"/>
        <w:tabs>
          <w:tab w:val="left" w:pos="1440"/>
        </w:tabs>
        <w:spacing w:line="360" w:lineRule="auto"/>
        <w:ind w:firstLine="709"/>
        <w:jc w:val="both"/>
        <w:rPr>
          <w:szCs w:val="28"/>
        </w:rPr>
      </w:pPr>
    </w:p>
    <w:p w:rsidR="00DA1A99" w:rsidRPr="0006512C" w:rsidRDefault="00DA1A99" w:rsidP="00DA1A99">
      <w:pPr>
        <w:pStyle w:val="a3"/>
        <w:widowControl w:val="0"/>
        <w:tabs>
          <w:tab w:val="left" w:pos="1440"/>
        </w:tabs>
        <w:spacing w:line="360" w:lineRule="auto"/>
        <w:ind w:firstLine="709"/>
        <w:jc w:val="both"/>
        <w:rPr>
          <w:szCs w:val="28"/>
        </w:rPr>
      </w:pPr>
    </w:p>
    <w:p w:rsidR="00DA1A99" w:rsidRPr="0006512C" w:rsidRDefault="00DA1A99" w:rsidP="00DA1A99"/>
    <w:p w:rsidR="00DA1A99" w:rsidRDefault="00DA1A99"/>
    <w:sectPr w:rsidR="00DA1A99" w:rsidSect="007D3BEA">
      <w:headerReference w:type="even" r:id="rId17"/>
      <w:headerReference w:type="default" r:id="rId1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33" w:rsidRDefault="00B17EBA" w:rsidP="00E07C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1433" w:rsidRDefault="00B17E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33" w:rsidRDefault="00B17EBA" w:rsidP="00E07C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001433" w:rsidRDefault="00B17E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072"/>
    <w:multiLevelType w:val="hybridMultilevel"/>
    <w:tmpl w:val="8B8021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CB10D79"/>
    <w:multiLevelType w:val="hybridMultilevel"/>
    <w:tmpl w:val="3B8AA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0C02A8"/>
    <w:multiLevelType w:val="hybridMultilevel"/>
    <w:tmpl w:val="6FBE3C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54A3328"/>
    <w:multiLevelType w:val="hybridMultilevel"/>
    <w:tmpl w:val="62FCE9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A99"/>
    <w:rsid w:val="00067B1E"/>
    <w:rsid w:val="00AC3BCB"/>
    <w:rsid w:val="00B17EBA"/>
    <w:rsid w:val="00DA1A99"/>
    <w:rsid w:val="00E6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,body text,contents"/>
    <w:basedOn w:val="a"/>
    <w:link w:val="a4"/>
    <w:rsid w:val="00DA1A9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1A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DA1A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1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1A99"/>
  </w:style>
  <w:style w:type="paragraph" w:styleId="a8">
    <w:name w:val="Title"/>
    <w:basedOn w:val="a"/>
    <w:link w:val="a9"/>
    <w:qFormat/>
    <w:rsid w:val="00DA1A99"/>
    <w:pPr>
      <w:widowControl w:val="0"/>
      <w:jc w:val="center"/>
    </w:pPr>
    <w:rPr>
      <w:rFonts w:ascii="a_FuturaOrto" w:hAnsi="a_FuturaOrto"/>
      <w:snapToGrid w:val="0"/>
      <w:color w:val="000000"/>
      <w:sz w:val="28"/>
      <w:szCs w:val="20"/>
    </w:rPr>
  </w:style>
  <w:style w:type="character" w:customStyle="1" w:styleId="a9">
    <w:name w:val="Название Знак"/>
    <w:basedOn w:val="a0"/>
    <w:link w:val="a8"/>
    <w:rsid w:val="00DA1A99"/>
    <w:rPr>
      <w:rFonts w:ascii="a_FuturaOrto" w:eastAsia="Times New Roman" w:hAnsi="a_FuturaOrto" w:cs="Times New Roman"/>
      <w:snapToGrid w:val="0"/>
      <w:color w:val="000000"/>
      <w:sz w:val="28"/>
      <w:szCs w:val="20"/>
      <w:lang w:eastAsia="ru-RU"/>
    </w:rPr>
  </w:style>
  <w:style w:type="paragraph" w:customStyle="1" w:styleId="aa">
    <w:name w:val="Письмо"/>
    <w:basedOn w:val="a"/>
    <w:rsid w:val="00DA1A99"/>
    <w:pPr>
      <w:spacing w:line="360" w:lineRule="auto"/>
      <w:ind w:firstLine="720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DA1A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1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A1A9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A1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A1A99"/>
    <w:pPr>
      <w:spacing w:after="129"/>
      <w:ind w:left="129" w:right="129"/>
    </w:pPr>
  </w:style>
  <w:style w:type="paragraph" w:customStyle="1" w:styleId="ConsPlusNormal">
    <w:name w:val="ConsPlusNormal"/>
    <w:rsid w:val="00DA1A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DA1A9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DA1A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DA1A99"/>
    <w:pPr>
      <w:widowControl w:val="0"/>
      <w:spacing w:line="-380" w:lineRule="auto"/>
      <w:jc w:val="center"/>
    </w:pPr>
    <w:rPr>
      <w:b/>
      <w:sz w:val="28"/>
      <w:szCs w:val="20"/>
    </w:rPr>
  </w:style>
  <w:style w:type="paragraph" w:styleId="af0">
    <w:name w:val="No Spacing"/>
    <w:uiPriority w:val="1"/>
    <w:qFormat/>
    <w:rsid w:val="00DA1A9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3603CAD52E0A3F078E96597B842AA26BDBCB3998FB5E06F0D7D3148CFBCC8E293DEBFFEE02E960X0L0G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E01736DD3C49DD3D691D53CA5BDB3D76B3978E6FD2E7FA1390FD9546065E2289ECF8E7112959CCA3N4z0M" TargetMode="Externa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23</Pages>
  <Words>7532</Words>
  <Characters>42935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2015-08-11T11:07:00Z</dcterms:created>
  <dcterms:modified xsi:type="dcterms:W3CDTF">2015-08-11T12:28:00Z</dcterms:modified>
</cp:coreProperties>
</file>