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0D" w:rsidRPr="0069620D" w:rsidRDefault="0069620D" w:rsidP="0069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6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Можно ли привлечь к ответственности </w:t>
      </w:r>
    </w:p>
    <w:p w:rsidR="0069620D" w:rsidRPr="0069620D" w:rsidRDefault="0069620D" w:rsidP="0069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62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кадастрового инженера?</w:t>
      </w:r>
    </w:p>
    <w:p w:rsidR="0069620D" w:rsidRPr="0069620D" w:rsidRDefault="0069620D" w:rsidP="006962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9620D" w:rsidRPr="0069620D" w:rsidRDefault="0069620D" w:rsidP="00696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9620D">
        <w:rPr>
          <w:rFonts w:ascii="Times New Roman" w:hAnsi="Times New Roman" w:cs="Times New Roman"/>
          <w:color w:val="333333"/>
          <w:sz w:val="28"/>
          <w:szCs w:val="28"/>
        </w:rPr>
        <w:t>К услугам кадастрового инженера обращаются тогда, когда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 реестр недвижимости сведений о площади и границах (уточнение границ земельного участка, исправление реестровой ошибки и т. д.) или снятия с учета разрушенной постройки.</w:t>
      </w:r>
      <w:proofErr w:type="gramEnd"/>
    </w:p>
    <w:p w:rsidR="0069620D" w:rsidRPr="0069620D" w:rsidRDefault="0069620D" w:rsidP="00696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620D">
        <w:rPr>
          <w:rFonts w:ascii="Times New Roman" w:hAnsi="Times New Roman" w:cs="Times New Roman"/>
          <w:color w:val="333333"/>
          <w:sz w:val="28"/>
          <w:szCs w:val="28"/>
        </w:rPr>
        <w:t>Филиал Кадастровой палаты по Волгоградской области обращает внимание жителей региона, что, кадастровые инженеры могут быть индивидуальными предпринимателями, сотрудниками коммерческих компаний, работающих в сфере земельных отношений. С ними должен заключаться договор на выполнение работ.</w:t>
      </w:r>
    </w:p>
    <w:p w:rsidR="0069620D" w:rsidRPr="0069620D" w:rsidRDefault="0069620D" w:rsidP="006962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620D">
        <w:rPr>
          <w:rFonts w:ascii="Times New Roman" w:hAnsi="Times New Roman" w:cs="Times New Roman"/>
          <w:color w:val="333333"/>
          <w:sz w:val="28"/>
          <w:szCs w:val="28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В жалобе нужно будет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69620D" w:rsidRPr="0069620D" w:rsidRDefault="0069620D" w:rsidP="006962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620D">
        <w:rPr>
          <w:rFonts w:ascii="Times New Roman" w:hAnsi="Times New Roman" w:cs="Times New Roman"/>
          <w:color w:val="333333"/>
          <w:sz w:val="28"/>
          <w:szCs w:val="28"/>
        </w:rPr>
        <w:t xml:space="preserve"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Информацию о том, в какой саморегулируемой организации состоит определенный специалист, можно узнать на сайте Росреестра в разделе "Реестр саморегулируемых организаций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Такие сведения также можно получить на сайте Росреестра. </w:t>
      </w:r>
    </w:p>
    <w:p w:rsidR="0069620D" w:rsidRPr="0069620D" w:rsidRDefault="0069620D" w:rsidP="0069620D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Pr="0069620D" w:rsidRDefault="00BC2DA1">
      <w:pPr>
        <w:rPr>
          <w:sz w:val="28"/>
          <w:szCs w:val="28"/>
        </w:rPr>
      </w:pPr>
    </w:p>
    <w:sectPr w:rsidR="00BC2DA1" w:rsidRPr="0069620D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0D"/>
    <w:rsid w:val="0069620D"/>
    <w:rsid w:val="00BC2DA1"/>
    <w:rsid w:val="00D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2018-11-26T05:27:00Z</dcterms:created>
  <dcterms:modified xsi:type="dcterms:W3CDTF">2018-11-26T05:27:00Z</dcterms:modified>
</cp:coreProperties>
</file>